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4EA" w:rsidRDefault="009144EA" w:rsidP="009144EA">
      <w:pPr>
        <w:spacing w:after="0" w:line="240" w:lineRule="auto"/>
        <w:jc w:val="center"/>
        <w:rPr>
          <w:rFonts w:asciiTheme="majorHAnsi" w:eastAsia="Times New Roman" w:hAnsiTheme="majorHAnsi" w:cs="Arial"/>
          <w:b/>
          <w:sz w:val="24"/>
          <w:szCs w:val="24"/>
          <w:lang w:eastAsia="ru-RU"/>
        </w:rPr>
      </w:pPr>
    </w:p>
    <w:p w:rsidR="00965F61" w:rsidRDefault="00965F61" w:rsidP="009144EA">
      <w:pPr>
        <w:spacing w:after="0" w:line="240" w:lineRule="auto"/>
        <w:jc w:val="center"/>
        <w:rPr>
          <w:rFonts w:asciiTheme="majorHAnsi" w:eastAsia="Times New Roman" w:hAnsiTheme="majorHAnsi" w:cs="Arial"/>
          <w:b/>
          <w:sz w:val="24"/>
          <w:szCs w:val="24"/>
          <w:lang w:eastAsia="ru-RU"/>
        </w:rPr>
      </w:pPr>
    </w:p>
    <w:p w:rsidR="00965F61" w:rsidRPr="00965F61" w:rsidRDefault="00965F61" w:rsidP="009144EA">
      <w:pPr>
        <w:spacing w:after="0" w:line="240" w:lineRule="auto"/>
        <w:jc w:val="center"/>
        <w:rPr>
          <w:rFonts w:asciiTheme="majorHAnsi" w:eastAsia="Times New Roman" w:hAnsiTheme="majorHAnsi" w:cs="Arial"/>
          <w:b/>
          <w:sz w:val="24"/>
          <w:szCs w:val="24"/>
          <w:lang w:eastAsia="ru-RU"/>
        </w:rPr>
      </w:pPr>
    </w:p>
    <w:p w:rsidR="00965F61" w:rsidRPr="003E659E" w:rsidRDefault="00965F61" w:rsidP="00965F61">
      <w:pPr>
        <w:keepNext/>
        <w:spacing w:after="0" w:line="240" w:lineRule="auto"/>
        <w:ind w:left="3119"/>
        <w:contextualSpacing/>
        <w:outlineLvl w:val="0"/>
        <w:rPr>
          <w:rFonts w:asciiTheme="majorHAnsi" w:eastAsia="Times New Roman" w:hAnsiTheme="majorHAnsi" w:cs="Times New Roman"/>
          <w:b/>
          <w:sz w:val="16"/>
          <w:szCs w:val="20"/>
          <w:lang w:eastAsia="ru-RU"/>
        </w:rPr>
      </w:pPr>
      <w:r w:rsidRPr="00965F61">
        <w:rPr>
          <w:rFonts w:asciiTheme="majorHAnsi" w:eastAsia="Times New Roman" w:hAnsiTheme="majorHAnsi" w:cs="Times New Roman"/>
          <w:b/>
          <w:noProof/>
          <w:color w:val="C00000"/>
          <w:sz w:val="16"/>
          <w:szCs w:val="20"/>
          <w:lang w:eastAsia="ru-RU"/>
        </w:rPr>
        <w:drawing>
          <wp:anchor distT="0" distB="0" distL="114300" distR="114300" simplePos="0" relativeHeight="251661312" behindDoc="0" locked="0" layoutInCell="1" allowOverlap="1" wp14:anchorId="16A8B125" wp14:editId="60A097C1">
            <wp:simplePos x="0" y="0"/>
            <wp:positionH relativeFrom="column">
              <wp:posOffset>24765</wp:posOffset>
            </wp:positionH>
            <wp:positionV relativeFrom="paragraph">
              <wp:posOffset>52070</wp:posOffset>
            </wp:positionV>
            <wp:extent cx="1548765" cy="5334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87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1596">
        <w:rPr>
          <w:rFonts w:asciiTheme="majorHAnsi" w:eastAsia="Times New Roman" w:hAnsiTheme="majorHAnsi" w:cs="Times New Roman"/>
          <w:b/>
          <w:color w:val="C00000"/>
          <w:sz w:val="16"/>
          <w:szCs w:val="20"/>
          <w:lang w:eastAsia="ru-RU"/>
        </w:rPr>
        <w:t xml:space="preserve">                                                                                                                                    </w:t>
      </w:r>
      <w:r w:rsidR="009144EA" w:rsidRPr="003E659E">
        <w:rPr>
          <w:rFonts w:asciiTheme="majorHAnsi" w:eastAsia="Times New Roman" w:hAnsiTheme="majorHAnsi" w:cs="Times New Roman"/>
          <w:b/>
          <w:sz w:val="16"/>
          <w:szCs w:val="20"/>
          <w:lang w:eastAsia="ru-RU"/>
        </w:rPr>
        <w:t>Приложение № 61</w:t>
      </w:r>
    </w:p>
    <w:p w:rsidR="009144EA" w:rsidRPr="003E659E" w:rsidRDefault="00411596" w:rsidP="00965F61">
      <w:pPr>
        <w:keepNext/>
        <w:spacing w:after="0" w:line="240" w:lineRule="auto"/>
        <w:ind w:left="3119"/>
        <w:contextualSpacing/>
        <w:outlineLvl w:val="0"/>
        <w:rPr>
          <w:rFonts w:asciiTheme="majorHAnsi" w:eastAsia="Times New Roman" w:hAnsiTheme="majorHAnsi" w:cs="Times New Roman"/>
          <w:b/>
          <w:sz w:val="16"/>
          <w:szCs w:val="20"/>
          <w:lang w:eastAsia="ru-RU"/>
        </w:rPr>
      </w:pPr>
      <w:r w:rsidRPr="003E659E">
        <w:rPr>
          <w:rFonts w:asciiTheme="majorHAnsi" w:eastAsia="Times New Roman" w:hAnsiTheme="majorHAnsi" w:cs="Times New Roman"/>
          <w:b/>
          <w:sz w:val="16"/>
          <w:szCs w:val="20"/>
          <w:lang w:eastAsia="ru-RU"/>
        </w:rPr>
        <w:t xml:space="preserve">                                                                                                                              </w:t>
      </w:r>
      <w:r w:rsidR="009144EA" w:rsidRPr="003E659E">
        <w:rPr>
          <w:rFonts w:asciiTheme="majorHAnsi" w:eastAsia="Times New Roman" w:hAnsiTheme="majorHAnsi" w:cs="Times New Roman"/>
          <w:b/>
          <w:sz w:val="16"/>
          <w:szCs w:val="20"/>
          <w:lang w:eastAsia="ru-RU"/>
        </w:rPr>
        <w:t>к Банковским правилам</w:t>
      </w:r>
    </w:p>
    <w:p w:rsidR="00F46349" w:rsidRPr="003E659E" w:rsidRDefault="00F46349" w:rsidP="00965F61">
      <w:pPr>
        <w:spacing w:after="0" w:line="240" w:lineRule="auto"/>
        <w:ind w:left="3119"/>
        <w:rPr>
          <w:rFonts w:asciiTheme="majorHAnsi" w:eastAsia="Times New Roman" w:hAnsiTheme="majorHAnsi" w:cs="Times New Roman"/>
          <w:spacing w:val="40"/>
          <w:sz w:val="28"/>
          <w:szCs w:val="28"/>
          <w:lang w:eastAsia="ru-RU"/>
        </w:rPr>
      </w:pPr>
    </w:p>
    <w:p w:rsidR="009144EA" w:rsidRPr="00965F61" w:rsidRDefault="00965F61" w:rsidP="00965F61">
      <w:pPr>
        <w:spacing w:after="0" w:line="240" w:lineRule="auto"/>
        <w:ind w:left="3119"/>
        <w:rPr>
          <w:rFonts w:asciiTheme="majorHAnsi" w:eastAsia="Times New Roman" w:hAnsiTheme="majorHAnsi" w:cs="Times New Roman"/>
          <w:spacing w:val="40"/>
          <w:sz w:val="28"/>
          <w:szCs w:val="28"/>
          <w:lang w:eastAsia="ru-RU"/>
        </w:rPr>
      </w:pPr>
      <w:r w:rsidRPr="00965F61">
        <w:rPr>
          <w:rFonts w:asciiTheme="majorHAnsi" w:eastAsia="Times New Roman" w:hAnsiTheme="majorHAnsi" w:cs="Times New Roman"/>
          <w:spacing w:val="40"/>
          <w:sz w:val="28"/>
          <w:szCs w:val="28"/>
          <w:lang w:eastAsia="ru-RU"/>
        </w:rPr>
        <w:t>ДОГОВОР</w:t>
      </w:r>
    </w:p>
    <w:p w:rsidR="009144EA" w:rsidRPr="00965F61" w:rsidRDefault="00965F61" w:rsidP="00965F61">
      <w:pPr>
        <w:spacing w:after="0" w:line="240" w:lineRule="auto"/>
        <w:ind w:left="3119"/>
        <w:rPr>
          <w:rFonts w:asciiTheme="majorHAnsi" w:eastAsia="Times New Roman" w:hAnsiTheme="majorHAnsi" w:cs="Times New Roman"/>
          <w:sz w:val="28"/>
          <w:szCs w:val="28"/>
          <w:lang w:eastAsia="ru-RU"/>
        </w:rPr>
      </w:pPr>
      <w:r w:rsidRPr="00965F61">
        <w:rPr>
          <w:rFonts w:asciiTheme="majorHAnsi" w:eastAsia="Times New Roman" w:hAnsiTheme="majorHAnsi" w:cs="Times New Roman"/>
          <w:sz w:val="28"/>
          <w:szCs w:val="28"/>
          <w:lang w:eastAsia="ru-RU"/>
        </w:rPr>
        <w:t>БАНКОВСКОГО СЧЕТА № _________</w:t>
      </w:r>
    </w:p>
    <w:p w:rsidR="009144EA" w:rsidRPr="00965F61" w:rsidRDefault="00965F61" w:rsidP="00965F61">
      <w:pPr>
        <w:spacing w:after="0" w:line="240" w:lineRule="auto"/>
        <w:ind w:left="3119"/>
        <w:rPr>
          <w:rFonts w:asciiTheme="majorHAnsi" w:eastAsia="Times New Roman" w:hAnsiTheme="majorHAnsi" w:cs="Times New Roman"/>
          <w:sz w:val="28"/>
          <w:szCs w:val="28"/>
          <w:lang w:eastAsia="ru-RU"/>
        </w:rPr>
      </w:pPr>
      <w:r w:rsidRPr="00965F61">
        <w:rPr>
          <w:rFonts w:asciiTheme="majorHAnsi" w:eastAsia="Times New Roman" w:hAnsiTheme="majorHAnsi" w:cs="Times New Roman"/>
          <w:sz w:val="28"/>
          <w:szCs w:val="28"/>
          <w:lang w:eastAsia="ru-RU"/>
        </w:rPr>
        <w:t>ДОЛЖНИКА - ЮРИДИЧЕСКОГО ЛИЦА В ВАЛЮТЕ РФ</w:t>
      </w:r>
    </w:p>
    <w:p w:rsidR="009144EA" w:rsidRDefault="009144EA" w:rsidP="009144EA">
      <w:pPr>
        <w:spacing w:after="0" w:line="240" w:lineRule="auto"/>
        <w:jc w:val="both"/>
        <w:rPr>
          <w:rFonts w:asciiTheme="majorHAnsi" w:eastAsia="Times New Roman" w:hAnsiTheme="majorHAnsi" w:cs="Times New Roman"/>
          <w:sz w:val="20"/>
          <w:szCs w:val="20"/>
          <w:lang w:eastAsia="ru-RU"/>
        </w:rPr>
      </w:pPr>
    </w:p>
    <w:p w:rsidR="00F46349" w:rsidRPr="00965F61" w:rsidRDefault="00F46349" w:rsidP="009144EA">
      <w:pPr>
        <w:spacing w:after="0" w:line="240" w:lineRule="auto"/>
        <w:jc w:val="both"/>
        <w:rPr>
          <w:rFonts w:asciiTheme="majorHAnsi" w:eastAsia="Times New Roman" w:hAnsiTheme="majorHAnsi" w:cs="Times New Roman"/>
          <w:sz w:val="20"/>
          <w:szCs w:val="20"/>
          <w:lang w:eastAsia="ru-RU"/>
        </w:rPr>
      </w:pPr>
    </w:p>
    <w:p w:rsidR="009144EA" w:rsidRPr="00965F61" w:rsidRDefault="009144EA" w:rsidP="009144EA">
      <w:pPr>
        <w:spacing w:after="0" w:line="240" w:lineRule="auto"/>
        <w:jc w:val="both"/>
        <w:rPr>
          <w:rFonts w:asciiTheme="majorHAnsi" w:eastAsia="Times New Roman" w:hAnsiTheme="majorHAnsi" w:cs="Times New Roman"/>
          <w:sz w:val="18"/>
          <w:szCs w:val="20"/>
          <w:lang w:eastAsia="ru-RU"/>
        </w:rPr>
      </w:pPr>
      <w:r w:rsidRPr="00965F61">
        <w:rPr>
          <w:rFonts w:asciiTheme="majorHAnsi" w:eastAsia="Times New Roman" w:hAnsiTheme="majorHAnsi" w:cs="Times New Roman"/>
          <w:sz w:val="18"/>
          <w:szCs w:val="20"/>
          <w:lang w:eastAsia="ru-RU"/>
        </w:rPr>
        <w:t>г. Москва</w:t>
      </w:r>
      <w:r w:rsidRPr="00965F61">
        <w:rPr>
          <w:rFonts w:asciiTheme="majorHAnsi" w:eastAsia="Times New Roman" w:hAnsiTheme="majorHAnsi" w:cs="Times New Roman"/>
          <w:sz w:val="18"/>
          <w:szCs w:val="20"/>
          <w:lang w:eastAsia="ru-RU"/>
        </w:rPr>
        <w:tab/>
      </w:r>
      <w:r w:rsidRPr="00965F61">
        <w:rPr>
          <w:rFonts w:asciiTheme="majorHAnsi" w:eastAsia="Times New Roman" w:hAnsiTheme="majorHAnsi" w:cs="Times New Roman"/>
          <w:sz w:val="18"/>
          <w:szCs w:val="20"/>
          <w:lang w:eastAsia="ru-RU"/>
        </w:rPr>
        <w:tab/>
      </w:r>
      <w:r w:rsidRPr="00965F61">
        <w:rPr>
          <w:rFonts w:asciiTheme="majorHAnsi" w:eastAsia="Times New Roman" w:hAnsiTheme="majorHAnsi" w:cs="Times New Roman"/>
          <w:sz w:val="18"/>
          <w:szCs w:val="20"/>
          <w:lang w:eastAsia="ru-RU"/>
        </w:rPr>
        <w:tab/>
      </w:r>
      <w:r w:rsidRPr="00965F61">
        <w:rPr>
          <w:rFonts w:asciiTheme="majorHAnsi" w:eastAsia="Times New Roman" w:hAnsiTheme="majorHAnsi" w:cs="Times New Roman"/>
          <w:sz w:val="18"/>
          <w:szCs w:val="20"/>
          <w:lang w:eastAsia="ru-RU"/>
        </w:rPr>
        <w:tab/>
      </w:r>
      <w:r w:rsidRPr="00965F61">
        <w:rPr>
          <w:rFonts w:asciiTheme="majorHAnsi" w:eastAsia="Times New Roman" w:hAnsiTheme="majorHAnsi" w:cs="Times New Roman"/>
          <w:sz w:val="18"/>
          <w:szCs w:val="20"/>
          <w:lang w:eastAsia="ru-RU"/>
        </w:rPr>
        <w:tab/>
      </w:r>
      <w:r w:rsidRPr="00965F61">
        <w:rPr>
          <w:rFonts w:asciiTheme="majorHAnsi" w:eastAsia="Times New Roman" w:hAnsiTheme="majorHAnsi" w:cs="Times New Roman"/>
          <w:sz w:val="18"/>
          <w:szCs w:val="20"/>
          <w:lang w:eastAsia="ru-RU"/>
        </w:rPr>
        <w:tab/>
        <w:t xml:space="preserve">                            </w:t>
      </w:r>
      <w:r w:rsidR="00965F61">
        <w:rPr>
          <w:rFonts w:asciiTheme="majorHAnsi" w:eastAsia="Times New Roman" w:hAnsiTheme="majorHAnsi" w:cs="Times New Roman"/>
          <w:sz w:val="18"/>
          <w:szCs w:val="20"/>
          <w:lang w:eastAsia="ru-RU"/>
        </w:rPr>
        <w:t xml:space="preserve">               </w:t>
      </w:r>
      <w:r w:rsidRPr="00965F61">
        <w:rPr>
          <w:rFonts w:asciiTheme="majorHAnsi" w:eastAsia="Times New Roman" w:hAnsiTheme="majorHAnsi" w:cs="Times New Roman"/>
          <w:sz w:val="18"/>
          <w:szCs w:val="20"/>
          <w:lang w:eastAsia="ru-RU"/>
        </w:rPr>
        <w:t xml:space="preserve"> «___</w:t>
      </w:r>
      <w:r w:rsidR="00965F61">
        <w:rPr>
          <w:rFonts w:asciiTheme="majorHAnsi" w:eastAsia="Times New Roman" w:hAnsiTheme="majorHAnsi" w:cs="Times New Roman"/>
          <w:sz w:val="18"/>
          <w:szCs w:val="20"/>
          <w:lang w:eastAsia="ru-RU"/>
        </w:rPr>
        <w:t>___</w:t>
      </w:r>
      <w:r w:rsidRPr="00965F61">
        <w:rPr>
          <w:rFonts w:asciiTheme="majorHAnsi" w:eastAsia="Times New Roman" w:hAnsiTheme="majorHAnsi" w:cs="Times New Roman"/>
          <w:sz w:val="18"/>
          <w:szCs w:val="20"/>
          <w:lang w:eastAsia="ru-RU"/>
        </w:rPr>
        <w:t>__» _____</w:t>
      </w:r>
      <w:r w:rsidR="00965F61">
        <w:rPr>
          <w:rFonts w:asciiTheme="majorHAnsi" w:eastAsia="Times New Roman" w:hAnsiTheme="majorHAnsi" w:cs="Times New Roman"/>
          <w:sz w:val="18"/>
          <w:szCs w:val="20"/>
          <w:lang w:eastAsia="ru-RU"/>
        </w:rPr>
        <w:t>_________________</w:t>
      </w:r>
      <w:r w:rsidRPr="00965F61">
        <w:rPr>
          <w:rFonts w:asciiTheme="majorHAnsi" w:eastAsia="Times New Roman" w:hAnsiTheme="majorHAnsi" w:cs="Times New Roman"/>
          <w:sz w:val="18"/>
          <w:szCs w:val="20"/>
          <w:lang w:eastAsia="ru-RU"/>
        </w:rPr>
        <w:t>____ 20</w:t>
      </w:r>
      <w:r w:rsidR="00965F61">
        <w:rPr>
          <w:rFonts w:asciiTheme="majorHAnsi" w:eastAsia="Times New Roman" w:hAnsiTheme="majorHAnsi" w:cs="Times New Roman"/>
          <w:sz w:val="18"/>
          <w:szCs w:val="20"/>
          <w:lang w:eastAsia="ru-RU"/>
        </w:rPr>
        <w:t>_____</w:t>
      </w:r>
      <w:r w:rsidRPr="00965F61">
        <w:rPr>
          <w:rFonts w:asciiTheme="majorHAnsi" w:eastAsia="Times New Roman" w:hAnsiTheme="majorHAnsi" w:cs="Times New Roman"/>
          <w:sz w:val="18"/>
          <w:szCs w:val="20"/>
          <w:lang w:eastAsia="ru-RU"/>
        </w:rPr>
        <w:t xml:space="preserve"> г. </w:t>
      </w:r>
    </w:p>
    <w:p w:rsidR="009144EA" w:rsidRDefault="009144EA" w:rsidP="009144EA">
      <w:pPr>
        <w:spacing w:after="0" w:line="240" w:lineRule="auto"/>
        <w:jc w:val="both"/>
        <w:rPr>
          <w:rFonts w:asciiTheme="majorHAnsi" w:eastAsia="Times New Roman" w:hAnsiTheme="majorHAnsi" w:cs="Times New Roman"/>
          <w:sz w:val="18"/>
          <w:szCs w:val="20"/>
          <w:lang w:eastAsia="ru-RU"/>
        </w:rPr>
      </w:pPr>
    </w:p>
    <w:p w:rsidR="00F46349" w:rsidRPr="00965F61" w:rsidRDefault="00F46349" w:rsidP="009144EA">
      <w:pPr>
        <w:spacing w:after="0" w:line="240" w:lineRule="auto"/>
        <w:jc w:val="both"/>
        <w:rPr>
          <w:rFonts w:asciiTheme="majorHAnsi" w:eastAsia="Times New Roman" w:hAnsiTheme="majorHAnsi" w:cs="Times New Roman"/>
          <w:sz w:val="18"/>
          <w:szCs w:val="20"/>
          <w:lang w:eastAsia="ru-RU"/>
        </w:rPr>
      </w:pPr>
    </w:p>
    <w:p w:rsidR="009144EA" w:rsidRPr="00965F61" w:rsidRDefault="009144EA" w:rsidP="009144EA">
      <w:pPr>
        <w:spacing w:after="0" w:line="240" w:lineRule="auto"/>
        <w:jc w:val="both"/>
        <w:rPr>
          <w:rFonts w:asciiTheme="majorHAnsi" w:eastAsia="Times New Roman" w:hAnsiTheme="majorHAnsi" w:cs="Times New Roman"/>
          <w:sz w:val="18"/>
          <w:szCs w:val="20"/>
          <w:lang w:eastAsia="ru-RU"/>
        </w:rPr>
      </w:pPr>
    </w:p>
    <w:tbl>
      <w:tblPr>
        <w:tblW w:w="10031" w:type="dxa"/>
        <w:tblLayout w:type="fixed"/>
        <w:tblLook w:val="0000" w:firstRow="0" w:lastRow="0" w:firstColumn="0" w:lastColumn="0" w:noHBand="0" w:noVBand="0"/>
      </w:tblPr>
      <w:tblGrid>
        <w:gridCol w:w="5495"/>
        <w:gridCol w:w="4536"/>
      </w:tblGrid>
      <w:tr w:rsidR="009144EA" w:rsidRPr="00965F61" w:rsidTr="00180262">
        <w:trPr>
          <w:cantSplit/>
        </w:trPr>
        <w:tc>
          <w:tcPr>
            <w:tcW w:w="10031" w:type="dxa"/>
            <w:gridSpan w:val="2"/>
            <w:tcBorders>
              <w:bottom w:val="single" w:sz="4" w:space="0" w:color="auto"/>
            </w:tcBorders>
          </w:tcPr>
          <w:p w:rsidR="009144EA" w:rsidRPr="00965F61" w:rsidRDefault="009144EA" w:rsidP="00143E75">
            <w:pPr>
              <w:spacing w:after="0" w:line="240" w:lineRule="auto"/>
              <w:ind w:left="-142"/>
              <w:jc w:val="both"/>
              <w:rPr>
                <w:rFonts w:asciiTheme="majorHAnsi" w:eastAsia="Times New Roman" w:hAnsiTheme="majorHAnsi" w:cs="Times New Roman"/>
                <w:spacing w:val="-20"/>
                <w:sz w:val="18"/>
                <w:szCs w:val="20"/>
                <w:lang w:eastAsia="ru-RU"/>
              </w:rPr>
            </w:pPr>
            <w:r w:rsidRPr="00965F61">
              <w:rPr>
                <w:rFonts w:asciiTheme="majorHAnsi" w:eastAsia="Times New Roman" w:hAnsiTheme="majorHAnsi" w:cs="Times New Roman"/>
                <w:sz w:val="18"/>
                <w:szCs w:val="20"/>
                <w:lang w:eastAsia="ru-RU"/>
              </w:rPr>
              <w:t xml:space="preserve">АО Банк "Развитие-Столица", именуемый в дальнейшем «Банк», в лице ____________________________________ Отдела открытия </w:t>
            </w:r>
            <w:proofErr w:type="spellStart"/>
            <w:r w:rsidRPr="00965F61">
              <w:rPr>
                <w:rFonts w:asciiTheme="majorHAnsi" w:eastAsia="Times New Roman" w:hAnsiTheme="majorHAnsi" w:cs="Times New Roman"/>
                <w:sz w:val="18"/>
                <w:szCs w:val="20"/>
                <w:lang w:eastAsia="ru-RU"/>
              </w:rPr>
              <w:t>cчетов</w:t>
            </w:r>
            <w:proofErr w:type="spellEnd"/>
            <w:r w:rsidRPr="00965F61">
              <w:rPr>
                <w:rFonts w:asciiTheme="majorHAnsi" w:eastAsia="Times New Roman" w:hAnsiTheme="majorHAnsi" w:cs="Times New Roman"/>
                <w:sz w:val="18"/>
                <w:szCs w:val="20"/>
                <w:lang w:eastAsia="ru-RU"/>
              </w:rPr>
              <w:t xml:space="preserve"> __________________, действующей на основании Доверенности _____/2016 от 18/08/2016г., </w:t>
            </w:r>
            <w:proofErr w:type="gramStart"/>
            <w:r w:rsidRPr="00965F61">
              <w:rPr>
                <w:rFonts w:asciiTheme="majorHAnsi" w:eastAsia="Times New Roman" w:hAnsiTheme="majorHAnsi" w:cs="Times New Roman"/>
                <w:sz w:val="18"/>
                <w:szCs w:val="20"/>
                <w:lang w:eastAsia="ru-RU"/>
              </w:rPr>
              <w:t>с  одной</w:t>
            </w:r>
            <w:proofErr w:type="gramEnd"/>
            <w:r w:rsidRPr="00965F61">
              <w:rPr>
                <w:rFonts w:asciiTheme="majorHAnsi" w:eastAsia="Times New Roman" w:hAnsiTheme="majorHAnsi" w:cs="Times New Roman"/>
                <w:sz w:val="18"/>
                <w:szCs w:val="20"/>
                <w:lang w:eastAsia="ru-RU"/>
              </w:rPr>
              <w:t xml:space="preserve"> стороны, и </w:t>
            </w:r>
          </w:p>
        </w:tc>
      </w:tr>
      <w:tr w:rsidR="009144EA" w:rsidRPr="00965F61" w:rsidTr="00180262">
        <w:tc>
          <w:tcPr>
            <w:tcW w:w="10031" w:type="dxa"/>
            <w:gridSpan w:val="2"/>
          </w:tcPr>
          <w:p w:rsidR="009144EA" w:rsidRPr="00965F61" w:rsidRDefault="009144EA" w:rsidP="009144EA">
            <w:pPr>
              <w:spacing w:after="0" w:line="240" w:lineRule="auto"/>
              <w:jc w:val="both"/>
              <w:rPr>
                <w:rFonts w:asciiTheme="majorHAnsi" w:eastAsia="Times New Roman" w:hAnsiTheme="majorHAnsi" w:cs="Times New Roman"/>
                <w:spacing w:val="-20"/>
                <w:sz w:val="18"/>
                <w:szCs w:val="20"/>
                <w:lang w:eastAsia="ru-RU"/>
              </w:rPr>
            </w:pPr>
          </w:p>
        </w:tc>
      </w:tr>
      <w:tr w:rsidR="009144EA" w:rsidRPr="00965F61" w:rsidTr="00180262">
        <w:tc>
          <w:tcPr>
            <w:tcW w:w="10031" w:type="dxa"/>
            <w:gridSpan w:val="2"/>
            <w:tcBorders>
              <w:top w:val="single" w:sz="6" w:space="0" w:color="auto"/>
            </w:tcBorders>
          </w:tcPr>
          <w:p w:rsidR="009144EA" w:rsidRPr="00965F61" w:rsidRDefault="009144EA" w:rsidP="009144EA">
            <w:pPr>
              <w:spacing w:after="0" w:line="240" w:lineRule="auto"/>
              <w:jc w:val="center"/>
              <w:rPr>
                <w:rFonts w:asciiTheme="majorHAnsi" w:eastAsia="Times New Roman" w:hAnsiTheme="majorHAnsi" w:cs="Times New Roman"/>
                <w:i/>
                <w:spacing w:val="-20"/>
                <w:sz w:val="18"/>
                <w:szCs w:val="20"/>
                <w:lang w:eastAsia="ru-RU"/>
              </w:rPr>
            </w:pPr>
            <w:r w:rsidRPr="00965F61">
              <w:rPr>
                <w:rFonts w:asciiTheme="majorHAnsi" w:eastAsia="Times New Roman" w:hAnsiTheme="majorHAnsi" w:cs="Times New Roman"/>
                <w:i/>
                <w:spacing w:val="-20"/>
                <w:sz w:val="18"/>
                <w:szCs w:val="20"/>
                <w:vertAlign w:val="superscript"/>
                <w:lang w:eastAsia="ru-RU"/>
              </w:rPr>
              <w:t>(полное наименование организации)</w:t>
            </w:r>
          </w:p>
        </w:tc>
      </w:tr>
      <w:tr w:rsidR="009144EA" w:rsidRPr="00965F61" w:rsidTr="00180262">
        <w:trPr>
          <w:gridAfter w:val="1"/>
          <w:wAfter w:w="4536" w:type="dxa"/>
        </w:trPr>
        <w:tc>
          <w:tcPr>
            <w:tcW w:w="5495" w:type="dxa"/>
          </w:tcPr>
          <w:p w:rsidR="009144EA" w:rsidRPr="00965F61" w:rsidRDefault="009144EA" w:rsidP="00143E75">
            <w:pPr>
              <w:spacing w:after="0" w:line="240" w:lineRule="auto"/>
              <w:ind w:left="-142"/>
              <w:jc w:val="both"/>
              <w:rPr>
                <w:rFonts w:asciiTheme="majorHAnsi" w:eastAsia="Times New Roman" w:hAnsiTheme="majorHAnsi" w:cs="Times New Roman"/>
                <w:sz w:val="18"/>
                <w:szCs w:val="20"/>
                <w:lang w:eastAsia="ru-RU"/>
              </w:rPr>
            </w:pPr>
            <w:r w:rsidRPr="00965F61">
              <w:rPr>
                <w:rFonts w:asciiTheme="majorHAnsi" w:eastAsia="Times New Roman" w:hAnsiTheme="majorHAnsi" w:cs="Times New Roman"/>
                <w:sz w:val="18"/>
                <w:szCs w:val="20"/>
                <w:lang w:eastAsia="ru-RU"/>
              </w:rPr>
              <w:t>именуемый в дальнейшем «Клиент» или «Должник», в лице</w:t>
            </w:r>
          </w:p>
        </w:tc>
      </w:tr>
      <w:tr w:rsidR="009144EA" w:rsidRPr="00965F61" w:rsidTr="00180262">
        <w:tc>
          <w:tcPr>
            <w:tcW w:w="10031" w:type="dxa"/>
            <w:gridSpan w:val="2"/>
            <w:tcBorders>
              <w:bottom w:val="single" w:sz="6" w:space="0" w:color="auto"/>
            </w:tcBorders>
          </w:tcPr>
          <w:p w:rsidR="009144EA" w:rsidRPr="00965F61" w:rsidRDefault="009144EA" w:rsidP="009144EA">
            <w:pPr>
              <w:spacing w:after="0" w:line="240" w:lineRule="auto"/>
              <w:rPr>
                <w:rFonts w:asciiTheme="majorHAnsi" w:eastAsia="Times New Roman" w:hAnsiTheme="majorHAnsi" w:cs="Times New Roman"/>
                <w:spacing w:val="-20"/>
                <w:sz w:val="18"/>
                <w:szCs w:val="20"/>
                <w:lang w:eastAsia="ru-RU"/>
              </w:rPr>
            </w:pPr>
          </w:p>
        </w:tc>
      </w:tr>
      <w:tr w:rsidR="009144EA" w:rsidRPr="00965F61" w:rsidTr="00180262">
        <w:tc>
          <w:tcPr>
            <w:tcW w:w="10031" w:type="dxa"/>
            <w:gridSpan w:val="2"/>
          </w:tcPr>
          <w:p w:rsidR="009144EA" w:rsidRPr="00965F61" w:rsidRDefault="009144EA" w:rsidP="009144EA">
            <w:pPr>
              <w:spacing w:after="0" w:line="240" w:lineRule="auto"/>
              <w:jc w:val="center"/>
              <w:rPr>
                <w:rFonts w:asciiTheme="majorHAnsi" w:eastAsia="Times New Roman" w:hAnsiTheme="majorHAnsi" w:cs="Times New Roman"/>
                <w:i/>
                <w:spacing w:val="-20"/>
                <w:sz w:val="18"/>
                <w:szCs w:val="20"/>
                <w:lang w:eastAsia="ru-RU"/>
              </w:rPr>
            </w:pPr>
            <w:r w:rsidRPr="00965F61">
              <w:rPr>
                <w:rFonts w:asciiTheme="majorHAnsi" w:eastAsia="Times New Roman" w:hAnsiTheme="majorHAnsi" w:cs="Times New Roman"/>
                <w:i/>
                <w:spacing w:val="-20"/>
                <w:sz w:val="18"/>
                <w:szCs w:val="20"/>
                <w:vertAlign w:val="superscript"/>
                <w:lang w:eastAsia="ru-RU"/>
              </w:rPr>
              <w:t>(должность, Ф.И.О.)</w:t>
            </w:r>
          </w:p>
        </w:tc>
      </w:tr>
    </w:tbl>
    <w:p w:rsidR="009144EA" w:rsidRPr="00965F61" w:rsidRDefault="009144EA" w:rsidP="00143E75">
      <w:pPr>
        <w:spacing w:after="0" w:line="240" w:lineRule="auto"/>
        <w:ind w:left="-142"/>
        <w:jc w:val="both"/>
        <w:rPr>
          <w:rFonts w:asciiTheme="majorHAnsi" w:eastAsia="Times New Roman" w:hAnsiTheme="majorHAnsi" w:cs="Times New Roman"/>
          <w:sz w:val="18"/>
          <w:szCs w:val="20"/>
          <w:lang w:eastAsia="ru-RU"/>
        </w:rPr>
      </w:pPr>
      <w:r w:rsidRPr="00965F61">
        <w:rPr>
          <w:rFonts w:asciiTheme="majorHAnsi" w:eastAsia="Times New Roman" w:hAnsiTheme="majorHAnsi" w:cs="Times New Roman"/>
          <w:sz w:val="18"/>
          <w:szCs w:val="20"/>
          <w:lang w:eastAsia="ru-RU"/>
        </w:rPr>
        <w:t>действующего на основании Устава (доверенности №____ от "____"___________ г.), с другой стороны, заключили настоящий Договор о нижеследующем:</w:t>
      </w:r>
    </w:p>
    <w:p w:rsidR="009144EA" w:rsidRPr="00965F61" w:rsidRDefault="009144EA" w:rsidP="009144EA">
      <w:pPr>
        <w:spacing w:after="0" w:line="240" w:lineRule="auto"/>
        <w:jc w:val="both"/>
        <w:rPr>
          <w:rFonts w:asciiTheme="majorHAnsi" w:eastAsia="Times New Roman" w:hAnsiTheme="majorHAnsi" w:cs="Times New Roman"/>
          <w:spacing w:val="-20"/>
          <w:szCs w:val="20"/>
          <w:lang w:eastAsia="ru-RU"/>
        </w:rPr>
      </w:pPr>
    </w:p>
    <w:p w:rsidR="00143E75" w:rsidRDefault="00143E75" w:rsidP="00143E75">
      <w:pPr>
        <w:tabs>
          <w:tab w:val="num" w:pos="709"/>
        </w:tabs>
        <w:spacing w:after="120" w:line="240" w:lineRule="auto"/>
        <w:ind w:firstLine="142"/>
        <w:contextualSpacing/>
        <w:rPr>
          <w:rFonts w:asciiTheme="majorHAnsi" w:eastAsia="Times New Roman" w:hAnsiTheme="majorHAnsi" w:cs="Times New Roman"/>
          <w:sz w:val="18"/>
          <w:szCs w:val="20"/>
          <w:lang w:eastAsia="ru-RU"/>
        </w:rPr>
      </w:pPr>
      <w:r>
        <w:rPr>
          <w:rFonts w:asciiTheme="majorHAnsi" w:eastAsia="Times New Roman" w:hAnsiTheme="majorHAnsi" w:cs="Times New Roman"/>
          <w:sz w:val="18"/>
          <w:szCs w:val="20"/>
          <w:lang w:eastAsia="ru-RU"/>
        </w:rPr>
        <w:t>1. ПРЕДМЕТ ДОГОВОРА</w:t>
      </w:r>
    </w:p>
    <w:p w:rsidR="009144EA" w:rsidRPr="00965F61" w:rsidRDefault="00143E75" w:rsidP="00143E75">
      <w:pPr>
        <w:tabs>
          <w:tab w:val="num" w:pos="709"/>
        </w:tabs>
        <w:spacing w:after="120" w:line="240" w:lineRule="auto"/>
        <w:ind w:firstLine="142"/>
        <w:contextualSpacing/>
        <w:rPr>
          <w:rFonts w:asciiTheme="majorHAnsi" w:eastAsia="Times New Roman" w:hAnsiTheme="majorHAnsi" w:cs="Times New Roman"/>
          <w:sz w:val="18"/>
          <w:szCs w:val="20"/>
          <w:lang w:eastAsia="ru-RU"/>
        </w:rPr>
      </w:pPr>
      <w:r>
        <w:rPr>
          <w:rFonts w:asciiTheme="majorHAnsi" w:eastAsia="Times New Roman" w:hAnsiTheme="majorHAnsi" w:cs="Times New Roman"/>
          <w:sz w:val="18"/>
          <w:szCs w:val="20"/>
          <w:lang w:eastAsia="ru-RU"/>
        </w:rPr>
        <w:t xml:space="preserve">1.1. </w:t>
      </w:r>
      <w:r w:rsidR="009144EA" w:rsidRPr="00965F61">
        <w:rPr>
          <w:rFonts w:asciiTheme="majorHAnsi" w:eastAsia="Times New Roman" w:hAnsiTheme="majorHAnsi" w:cs="Times New Roman"/>
          <w:sz w:val="18"/>
          <w:szCs w:val="20"/>
          <w:lang w:eastAsia="ru-RU"/>
        </w:rPr>
        <w:t>Банк открывает Клиенту расчетный счет в валюте Российской Федерации: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9144EA" w:rsidRPr="00965F61" w:rsidTr="00143E75">
        <w:tc>
          <w:tcPr>
            <w:tcW w:w="709" w:type="dxa"/>
            <w:tcBorders>
              <w:top w:val="nil"/>
              <w:left w:val="nil"/>
              <w:bottom w:val="nil"/>
              <w:right w:val="single" w:sz="4" w:space="0" w:color="auto"/>
            </w:tcBorders>
          </w:tcPr>
          <w:p w:rsidR="009144EA" w:rsidRPr="00965F61" w:rsidRDefault="009144EA" w:rsidP="00143E75">
            <w:pPr>
              <w:tabs>
                <w:tab w:val="num" w:pos="709"/>
              </w:tabs>
              <w:spacing w:after="0" w:line="240" w:lineRule="auto"/>
              <w:ind w:firstLine="142"/>
              <w:jc w:val="center"/>
              <w:rPr>
                <w:rFonts w:asciiTheme="majorHAnsi" w:eastAsia="Times New Roman" w:hAnsiTheme="majorHAnsi" w:cs="Times New Roman"/>
                <w:sz w:val="18"/>
                <w:szCs w:val="20"/>
                <w:lang w:eastAsia="ru-RU"/>
              </w:rPr>
            </w:pPr>
            <w:r w:rsidRPr="00965F61">
              <w:rPr>
                <w:rFonts w:asciiTheme="majorHAnsi" w:eastAsia="Times New Roman" w:hAnsiTheme="majorHAnsi" w:cs="Times New Roman"/>
                <w:sz w:val="18"/>
                <w:szCs w:val="20"/>
                <w:lang w:eastAsia="ru-RU"/>
              </w:rPr>
              <w:t>№</w:t>
            </w:r>
          </w:p>
        </w:tc>
        <w:tc>
          <w:tcPr>
            <w:tcW w:w="284" w:type="dxa"/>
            <w:tcBorders>
              <w:left w:val="nil"/>
            </w:tcBorders>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p>
        </w:tc>
      </w:tr>
    </w:tbl>
    <w:p w:rsidR="009144EA" w:rsidRPr="00965F61" w:rsidRDefault="009144EA" w:rsidP="00143E75">
      <w:pPr>
        <w:tabs>
          <w:tab w:val="num" w:pos="709"/>
        </w:tabs>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965F61">
        <w:rPr>
          <w:rFonts w:asciiTheme="majorHAnsi" w:eastAsia="Times New Roman" w:hAnsiTheme="majorHAnsi" w:cs="Times New Roman"/>
          <w:sz w:val="18"/>
          <w:szCs w:val="20"/>
          <w:lang w:eastAsia="ru-RU"/>
        </w:rPr>
        <w:t xml:space="preserve">(далее – счет) для </w:t>
      </w:r>
      <w:r w:rsidRPr="00965F61">
        <w:rPr>
          <w:rFonts w:asciiTheme="majorHAnsi" w:eastAsia="Calibri" w:hAnsiTheme="majorHAnsi" w:cs="Arial"/>
          <w:sz w:val="18"/>
          <w:szCs w:val="18"/>
          <w:lang w:eastAsia="ru-RU"/>
        </w:rPr>
        <w:t>обеспечения исполнения обязанности Должника по возврату задатков, перечисляемых участниками торгов по реализации имущества Должника.</w:t>
      </w:r>
    </w:p>
    <w:p w:rsidR="009144EA" w:rsidRPr="00965F61" w:rsidRDefault="009144EA" w:rsidP="00143E75">
      <w:pPr>
        <w:tabs>
          <w:tab w:val="num" w:pos="709"/>
        </w:tabs>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965F61">
        <w:rPr>
          <w:rFonts w:asciiTheme="majorHAnsi" w:eastAsia="Calibri" w:hAnsiTheme="majorHAnsi" w:cs="Arial"/>
          <w:sz w:val="18"/>
          <w:szCs w:val="18"/>
          <w:lang w:eastAsia="ru-RU"/>
        </w:rPr>
        <w:t>1.2. Денежные средства, находящиеся на счете, предназначены для погашения требований о возврате задатков, а также для перечисления суммы задатка на основной счет Должника, открытый в Банке, в случае заключения внесшим его лицом договора купли-продажи имущества Должника или наличия иных оснований для оставления задатка за Должником.</w:t>
      </w:r>
    </w:p>
    <w:p w:rsidR="009144EA" w:rsidRPr="00965F61" w:rsidRDefault="009144EA" w:rsidP="00143E75">
      <w:pPr>
        <w:tabs>
          <w:tab w:val="num" w:pos="709"/>
        </w:tabs>
        <w:spacing w:after="0" w:line="240" w:lineRule="auto"/>
        <w:ind w:firstLine="142"/>
        <w:jc w:val="both"/>
        <w:rPr>
          <w:rFonts w:asciiTheme="majorHAnsi" w:eastAsia="Times New Roman" w:hAnsiTheme="majorHAnsi" w:cs="Times New Roman"/>
          <w:sz w:val="18"/>
          <w:szCs w:val="20"/>
          <w:lang w:eastAsia="ru-RU"/>
        </w:rPr>
      </w:pPr>
      <w:r w:rsidRPr="00965F61">
        <w:rPr>
          <w:rFonts w:asciiTheme="majorHAnsi" w:eastAsia="Times New Roman" w:hAnsiTheme="majorHAnsi" w:cs="Times New Roman"/>
          <w:sz w:val="18"/>
          <w:szCs w:val="20"/>
          <w:lang w:eastAsia="ru-RU"/>
        </w:rPr>
        <w:t xml:space="preserve">1.3. Банк производит обслуживание счета Клиента в соответствии с действующим законодательством Российской Федерации и внутренними нормативными документами Банка на условиях и в порядке, предусмотренном настоящим Договором. </w:t>
      </w:r>
    </w:p>
    <w:p w:rsidR="009144EA" w:rsidRPr="00965F61" w:rsidRDefault="009144EA" w:rsidP="00143E75">
      <w:pPr>
        <w:tabs>
          <w:tab w:val="num" w:pos="709"/>
        </w:tabs>
        <w:spacing w:after="0" w:line="240" w:lineRule="auto"/>
        <w:ind w:firstLine="142"/>
        <w:jc w:val="both"/>
        <w:rPr>
          <w:rFonts w:asciiTheme="majorHAnsi" w:eastAsia="Times New Roman" w:hAnsiTheme="majorHAnsi" w:cs="Arial"/>
          <w:sz w:val="18"/>
          <w:szCs w:val="18"/>
          <w:lang w:eastAsia="ru-RU"/>
        </w:rPr>
      </w:pPr>
      <w:r w:rsidRPr="00965F61">
        <w:rPr>
          <w:rFonts w:asciiTheme="majorHAnsi" w:eastAsia="Times New Roman" w:hAnsiTheme="majorHAnsi" w:cs="Arial"/>
          <w:sz w:val="18"/>
          <w:szCs w:val="18"/>
          <w:lang w:eastAsia="ru-RU"/>
        </w:rPr>
        <w:t xml:space="preserve">1.4. Счет Клиента предназначен исключительно для зачисления и списания </w:t>
      </w:r>
      <w:r w:rsidRPr="00965F61">
        <w:rPr>
          <w:rFonts w:asciiTheme="majorHAnsi" w:eastAsia="Calibri" w:hAnsiTheme="majorHAnsi" w:cs="Arial"/>
          <w:sz w:val="18"/>
          <w:szCs w:val="18"/>
          <w:lang w:eastAsia="ru-RU"/>
        </w:rPr>
        <w:t>задатков, перечисляемых участниками торгов по реализации имущества Должника</w:t>
      </w:r>
      <w:r w:rsidRPr="00965F61">
        <w:rPr>
          <w:rFonts w:asciiTheme="majorHAnsi" w:eastAsia="Times New Roman" w:hAnsiTheme="majorHAnsi" w:cs="Arial"/>
          <w:sz w:val="18"/>
          <w:szCs w:val="18"/>
          <w:lang w:eastAsia="ru-RU"/>
        </w:rPr>
        <w:t>. Осуществление иных операций по счету Клиента не допускается.</w:t>
      </w:r>
    </w:p>
    <w:p w:rsidR="009144EA" w:rsidRDefault="009144EA" w:rsidP="00143E75">
      <w:pPr>
        <w:tabs>
          <w:tab w:val="num" w:pos="709"/>
        </w:tabs>
        <w:autoSpaceDE w:val="0"/>
        <w:autoSpaceDN w:val="0"/>
        <w:adjustRightInd w:val="0"/>
        <w:spacing w:after="0" w:line="240" w:lineRule="auto"/>
        <w:ind w:firstLine="142"/>
        <w:jc w:val="both"/>
        <w:rPr>
          <w:rFonts w:asciiTheme="majorHAnsi" w:eastAsia="Times New Roman" w:hAnsiTheme="majorHAnsi" w:cs="Arial"/>
          <w:sz w:val="18"/>
          <w:szCs w:val="18"/>
          <w:lang w:eastAsia="ru-RU"/>
        </w:rPr>
      </w:pPr>
      <w:r w:rsidRPr="00965F61">
        <w:rPr>
          <w:rFonts w:asciiTheme="majorHAnsi" w:eastAsia="Times New Roman" w:hAnsiTheme="majorHAnsi" w:cs="Arial"/>
          <w:sz w:val="18"/>
          <w:szCs w:val="20"/>
          <w:lang w:eastAsia="ru-RU"/>
        </w:rPr>
        <w:t xml:space="preserve">1.5. При исполнении настоящего Договора Банк исходит из того, что все поступающие на счет денежные средства являются </w:t>
      </w:r>
      <w:r w:rsidRPr="00965F61">
        <w:rPr>
          <w:rFonts w:asciiTheme="majorHAnsi" w:eastAsia="Calibri" w:hAnsiTheme="majorHAnsi" w:cs="Arial"/>
          <w:sz w:val="18"/>
          <w:szCs w:val="18"/>
          <w:lang w:eastAsia="ru-RU"/>
        </w:rPr>
        <w:t>задатками, перечисляемыми участниками торгов по реализации имущества Должника</w:t>
      </w:r>
      <w:r w:rsidRPr="00965F61">
        <w:rPr>
          <w:rFonts w:asciiTheme="majorHAnsi" w:eastAsia="Times New Roman" w:hAnsiTheme="majorHAnsi" w:cs="Arial"/>
          <w:sz w:val="18"/>
          <w:szCs w:val="20"/>
          <w:lang w:eastAsia="ru-RU"/>
        </w:rPr>
        <w:t xml:space="preserve"> в рамках исполнения требований </w:t>
      </w:r>
      <w:r w:rsidRPr="00965F61">
        <w:rPr>
          <w:rFonts w:asciiTheme="majorHAnsi" w:eastAsia="Calibri" w:hAnsiTheme="majorHAnsi" w:cs="Arial"/>
          <w:sz w:val="18"/>
          <w:szCs w:val="18"/>
          <w:lang w:eastAsia="ru-RU"/>
        </w:rPr>
        <w:t>Федерального закона от 26.10.2002 года N 127-ФЗ "О несостоятельности (банкротстве)"</w:t>
      </w:r>
      <w:r w:rsidRPr="00965F61">
        <w:rPr>
          <w:rFonts w:asciiTheme="majorHAnsi" w:eastAsia="Times New Roman" w:hAnsiTheme="majorHAnsi" w:cs="Arial"/>
          <w:sz w:val="18"/>
          <w:szCs w:val="18"/>
          <w:lang w:eastAsia="ru-RU"/>
        </w:rPr>
        <w:t>.</w:t>
      </w:r>
    </w:p>
    <w:p w:rsidR="001172E0" w:rsidRDefault="001172E0" w:rsidP="00143E75">
      <w:pPr>
        <w:tabs>
          <w:tab w:val="num" w:pos="709"/>
        </w:tabs>
        <w:autoSpaceDE w:val="0"/>
        <w:autoSpaceDN w:val="0"/>
        <w:adjustRightInd w:val="0"/>
        <w:spacing w:after="0" w:line="240" w:lineRule="auto"/>
        <w:ind w:firstLine="142"/>
        <w:jc w:val="both"/>
        <w:rPr>
          <w:rFonts w:asciiTheme="majorHAnsi" w:eastAsia="Times New Roman" w:hAnsiTheme="majorHAnsi" w:cs="Arial"/>
          <w:sz w:val="18"/>
          <w:szCs w:val="18"/>
          <w:lang w:eastAsia="ru-RU"/>
        </w:rPr>
      </w:pPr>
      <w:r>
        <w:rPr>
          <w:rFonts w:asciiTheme="majorHAnsi" w:eastAsia="Times New Roman" w:hAnsiTheme="majorHAnsi" w:cs="Arial"/>
          <w:sz w:val="18"/>
          <w:szCs w:val="18"/>
          <w:lang w:eastAsia="ru-RU"/>
        </w:rPr>
        <w:t>1.6</w:t>
      </w:r>
      <w:r w:rsidRPr="001172E0">
        <w:rPr>
          <w:rFonts w:asciiTheme="majorHAnsi" w:eastAsia="Times New Roman" w:hAnsiTheme="majorHAnsi" w:cs="Arial"/>
          <w:sz w:val="18"/>
          <w:szCs w:val="18"/>
          <w:lang w:eastAsia="ru-RU"/>
        </w:rPr>
        <w:t xml:space="preserve">. </w:t>
      </w:r>
      <w:r w:rsidRPr="00EF58E7">
        <w:rPr>
          <w:rFonts w:asciiTheme="majorHAnsi" w:hAnsiTheme="majorHAnsi" w:cs="Times New Roman CYR"/>
          <w:sz w:val="18"/>
          <w:szCs w:val="18"/>
        </w:rPr>
        <w:t xml:space="preserve">Банк вправе отказать </w:t>
      </w:r>
      <w:r w:rsidRPr="00EF58E7">
        <w:rPr>
          <w:rFonts w:asciiTheme="majorHAnsi" w:hAnsiTheme="majorHAnsi" w:cs="Helv"/>
          <w:sz w:val="18"/>
          <w:szCs w:val="18"/>
        </w:rPr>
        <w:t>Клиенту в заключении Договора банковского счета</w:t>
      </w:r>
      <w:r w:rsidR="00EA1E7A" w:rsidRPr="00EF58E7">
        <w:rPr>
          <w:rFonts w:asciiTheme="majorHAnsi" w:hAnsiTheme="majorHAnsi" w:cs="Helv"/>
          <w:sz w:val="18"/>
          <w:szCs w:val="18"/>
        </w:rPr>
        <w:t xml:space="preserve"> должника</w:t>
      </w:r>
      <w:r w:rsidRPr="00EF58E7">
        <w:rPr>
          <w:rFonts w:asciiTheme="majorHAnsi" w:hAnsiTheme="majorHAnsi" w:cs="Helv"/>
          <w:sz w:val="18"/>
          <w:szCs w:val="18"/>
        </w:rPr>
        <w:t xml:space="preserve"> на основании п. </w:t>
      </w:r>
      <w:r w:rsidR="00727084">
        <w:rPr>
          <w:rFonts w:asciiTheme="majorHAnsi" w:hAnsiTheme="majorHAnsi" w:cs="Helv"/>
          <w:sz w:val="18"/>
          <w:szCs w:val="18"/>
        </w:rPr>
        <w:t xml:space="preserve">5.2. ст. 7 Федерального закона </w:t>
      </w:r>
      <w:r w:rsidRPr="00EF58E7">
        <w:rPr>
          <w:rFonts w:asciiTheme="majorHAnsi" w:hAnsiTheme="majorHAnsi" w:cs="Helv"/>
          <w:sz w:val="18"/>
          <w:szCs w:val="18"/>
        </w:rPr>
        <w:t>от 07.08.20</w:t>
      </w:r>
      <w:r w:rsidR="00BC6C9A">
        <w:rPr>
          <w:rFonts w:asciiTheme="majorHAnsi" w:hAnsiTheme="majorHAnsi" w:cs="Helv"/>
          <w:sz w:val="18"/>
          <w:szCs w:val="18"/>
        </w:rPr>
        <w:t>0</w:t>
      </w:r>
      <w:r w:rsidRPr="00EF58E7">
        <w:rPr>
          <w:rFonts w:asciiTheme="majorHAnsi" w:hAnsiTheme="majorHAnsi" w:cs="Helv"/>
          <w:sz w:val="18"/>
          <w:szCs w:val="18"/>
        </w:rPr>
        <w:t xml:space="preserve">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(Пяти) рабочих дней со дня принятия такого решения </w:t>
      </w:r>
      <w:r w:rsidRPr="00EF58E7">
        <w:rPr>
          <w:rFonts w:asciiTheme="majorHAnsi" w:hAnsiTheme="majorHAnsi" w:cs="Helv"/>
          <w:bCs/>
          <w:sz w:val="18"/>
          <w:szCs w:val="18"/>
        </w:rPr>
        <w:t>любым способом, позволяющим Клиенту получить сообщение и установить, что оно исходит от Банка, в том числе с использованием системы дистанционного банковского обслуживания.</w:t>
      </w:r>
    </w:p>
    <w:p w:rsidR="00143E75" w:rsidRPr="00965F61" w:rsidRDefault="00143E75" w:rsidP="00143E75">
      <w:pPr>
        <w:tabs>
          <w:tab w:val="num" w:pos="709"/>
        </w:tabs>
        <w:autoSpaceDE w:val="0"/>
        <w:autoSpaceDN w:val="0"/>
        <w:adjustRightInd w:val="0"/>
        <w:spacing w:after="0" w:line="240" w:lineRule="auto"/>
        <w:ind w:firstLine="142"/>
        <w:jc w:val="both"/>
        <w:rPr>
          <w:rFonts w:asciiTheme="majorHAnsi" w:eastAsia="Calibri" w:hAnsiTheme="majorHAnsi" w:cs="Arial"/>
          <w:sz w:val="18"/>
          <w:szCs w:val="18"/>
          <w:lang w:eastAsia="ru-RU"/>
        </w:rPr>
      </w:pPr>
    </w:p>
    <w:p w:rsidR="00143E75" w:rsidRPr="00143E75" w:rsidRDefault="00143E75" w:rsidP="00143E75">
      <w:pPr>
        <w:spacing w:before="240" w:after="120" w:line="240" w:lineRule="auto"/>
        <w:ind w:left="426" w:hanging="284"/>
        <w:contextualSpacing/>
        <w:rPr>
          <w:rFonts w:asciiTheme="majorHAnsi" w:eastAsia="Times New Roman" w:hAnsiTheme="majorHAnsi" w:cs="Times New Roman"/>
          <w:sz w:val="18"/>
          <w:szCs w:val="20"/>
          <w:lang w:eastAsia="ru-RU"/>
        </w:rPr>
      </w:pPr>
      <w:r>
        <w:rPr>
          <w:rFonts w:asciiTheme="majorHAnsi" w:eastAsia="Times New Roman" w:hAnsiTheme="majorHAnsi" w:cs="Times New Roman"/>
          <w:sz w:val="18"/>
          <w:szCs w:val="20"/>
          <w:lang w:eastAsia="ru-RU"/>
        </w:rPr>
        <w:t xml:space="preserve"> </w:t>
      </w:r>
      <w:r w:rsidRPr="00143E75">
        <w:rPr>
          <w:rFonts w:asciiTheme="majorHAnsi" w:eastAsia="Times New Roman" w:hAnsiTheme="majorHAnsi" w:cs="Times New Roman"/>
          <w:sz w:val="18"/>
          <w:szCs w:val="20"/>
          <w:lang w:eastAsia="ru-RU"/>
        </w:rPr>
        <w:t>2. УДОСТОВЕРЕНИЕ ПРАВА РАСПОРЯЖЕНИЯ ДЕНЕЖНЫМИ СРЕДСТВАМИ, НАХОДЯЩИМИСЯ НА СЧЕТЕ.</w:t>
      </w:r>
    </w:p>
    <w:p w:rsidR="009144EA" w:rsidRPr="00965F61" w:rsidRDefault="00143E75" w:rsidP="00143E75">
      <w:pPr>
        <w:spacing w:before="240" w:after="120" w:line="240" w:lineRule="auto"/>
        <w:ind w:firstLine="142"/>
        <w:contextualSpacing/>
        <w:jc w:val="both"/>
        <w:rPr>
          <w:rFonts w:asciiTheme="majorHAnsi" w:eastAsia="Times New Roman" w:hAnsiTheme="majorHAnsi" w:cs="Times New Roman"/>
          <w:u w:val="single"/>
          <w:lang w:eastAsia="ru-RU"/>
        </w:rPr>
      </w:pPr>
      <w:r w:rsidRPr="00965F61">
        <w:rPr>
          <w:rFonts w:asciiTheme="majorHAnsi" w:eastAsia="Times New Roman" w:hAnsiTheme="majorHAnsi" w:cs="Times New Roman"/>
          <w:sz w:val="18"/>
          <w:szCs w:val="20"/>
          <w:lang w:eastAsia="ru-RU"/>
        </w:rPr>
        <w:t xml:space="preserve"> </w:t>
      </w:r>
      <w:r w:rsidR="009144EA" w:rsidRPr="00965F61">
        <w:rPr>
          <w:rFonts w:asciiTheme="majorHAnsi" w:eastAsia="Times New Roman" w:hAnsiTheme="majorHAnsi" w:cs="Times New Roman"/>
          <w:sz w:val="18"/>
          <w:szCs w:val="20"/>
          <w:lang w:eastAsia="ru-RU"/>
        </w:rPr>
        <w:t xml:space="preserve">2.1. Права лиц, осуществляющих от имени Клиента распоряжения о перечислении и выдаче средств со счета, удостоверяются Клиентом путем предоставления Банку заверенных надлежащим образом образцов подписей должностных лиц и оттиска печати Клиента, а также иных документов в соответствии с </w:t>
      </w:r>
      <w:r w:rsidR="009144EA" w:rsidRPr="00965F61">
        <w:rPr>
          <w:rFonts w:asciiTheme="majorHAnsi" w:eastAsia="Times New Roman" w:hAnsiTheme="majorHAnsi" w:cs="Arial"/>
          <w:sz w:val="18"/>
          <w:szCs w:val="18"/>
          <w:lang w:eastAsia="ru-RU"/>
        </w:rPr>
        <w:t>Банковскими правилами открытия и закрытия банковских  счетов юридических лиц, физических лиц - индивидуальных предпринимателей и физических лиц, занимающихся в установленном законодательством РФ порядке частной практикой – клиентов АО Банк «Развитие-Столица»</w:t>
      </w:r>
      <w:r w:rsidR="009144EA" w:rsidRPr="00965F61">
        <w:rPr>
          <w:rFonts w:asciiTheme="majorHAnsi" w:eastAsia="Times New Roman" w:hAnsiTheme="majorHAnsi" w:cs="Times New Roman"/>
          <w:sz w:val="18"/>
          <w:szCs w:val="18"/>
          <w:lang w:eastAsia="ru-RU"/>
        </w:rPr>
        <w:t xml:space="preserve"> </w:t>
      </w:r>
      <w:r w:rsidR="009144EA" w:rsidRPr="00965F61">
        <w:rPr>
          <w:rFonts w:asciiTheme="majorHAnsi" w:eastAsia="Times New Roman" w:hAnsiTheme="majorHAnsi" w:cs="Arial"/>
          <w:sz w:val="18"/>
          <w:szCs w:val="18"/>
          <w:lang w:eastAsia="ru-RU"/>
        </w:rPr>
        <w:t>и нормативно-правовыми актами Банка России.</w:t>
      </w:r>
    </w:p>
    <w:p w:rsidR="00894067"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2.2. Подписи лиц, указанных в п. 2.1. настоящего Договора, переданные Банку в письменном виде, являются для Банка единственно действительными вплоть до получения письменного уведомления от Клиента о прекращении и/или изменении их полномочий. </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2.3. Клиент обязан незамедлительно извещать Банк обо всех изменениях, связанных с полномочиями по распоряжению денежными средствами на счете, об изменении наименования Клиента, его местонахождения, юридического и почтового адреса, номеров телефона (факса), изменении права подписи, а также о государственной регистрации внесения изменений в учредительные документы, получении лицензий (разрешений) на осуществляемые Клиентом виды деятельности, подлежащие лицензированию в установленном порядке, а также иных необходимых для </w:t>
      </w:r>
      <w:r w:rsidRPr="007D7991">
        <w:rPr>
          <w:rFonts w:asciiTheme="majorHAnsi" w:eastAsia="Times New Roman" w:hAnsiTheme="majorHAnsi" w:cs="Times New Roman"/>
          <w:sz w:val="18"/>
          <w:szCs w:val="20"/>
          <w:lang w:eastAsia="ru-RU"/>
        </w:rPr>
        <w:lastRenderedPageBreak/>
        <w:t>идентификации Клиента сведений с обязательным представлением в Банк надлежащим образом заверенных копий указанных документов. В противном случае Банк не несет ответственности за негативные последствия, связанные с использованием Банком недостоверной информации.</w:t>
      </w:r>
    </w:p>
    <w:p w:rsidR="00143E75" w:rsidRPr="007D7991" w:rsidRDefault="00143E75" w:rsidP="00143E75">
      <w:pPr>
        <w:spacing w:after="0" w:line="240" w:lineRule="auto"/>
        <w:ind w:firstLine="142"/>
        <w:jc w:val="both"/>
        <w:rPr>
          <w:rFonts w:asciiTheme="majorHAnsi" w:eastAsia="Times New Roman" w:hAnsiTheme="majorHAnsi" w:cs="Times New Roman"/>
          <w:sz w:val="18"/>
          <w:szCs w:val="20"/>
          <w:lang w:eastAsia="ru-RU"/>
        </w:rPr>
      </w:pPr>
    </w:p>
    <w:p w:rsidR="00143E75" w:rsidRPr="007D7991" w:rsidRDefault="00143E75" w:rsidP="00143E75">
      <w:pPr>
        <w:spacing w:before="240" w:after="120" w:line="240" w:lineRule="auto"/>
        <w:ind w:firstLine="142"/>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 ВЕДЕНИЕ СЧЕТА</w:t>
      </w:r>
    </w:p>
    <w:p w:rsidR="009144EA" w:rsidRPr="007D7991" w:rsidRDefault="009144EA" w:rsidP="00143E75">
      <w:pPr>
        <w:spacing w:before="240" w:after="120" w:line="240" w:lineRule="auto"/>
        <w:ind w:firstLine="142"/>
        <w:contextualSpacing/>
        <w:rPr>
          <w:rFonts w:asciiTheme="majorHAnsi" w:eastAsia="Calibri" w:hAnsiTheme="majorHAnsi" w:cs="Arial"/>
          <w:sz w:val="18"/>
          <w:szCs w:val="18"/>
          <w:lang w:eastAsia="ru-RU"/>
        </w:rPr>
      </w:pPr>
      <w:r w:rsidRPr="007D7991">
        <w:rPr>
          <w:rFonts w:asciiTheme="majorHAnsi" w:eastAsia="Times New Roman" w:hAnsiTheme="majorHAnsi" w:cs="Arial"/>
          <w:sz w:val="18"/>
          <w:szCs w:val="18"/>
          <w:lang w:eastAsia="ru-RU"/>
        </w:rPr>
        <w:t xml:space="preserve">3.1. Банк осуществляет расчетно-кассовое обслуживание Клиента по формам и в порядке, предусмотренном действующим законодательством Российской Федерации. Банк обязуется зачислять поступающие на счет Клиента </w:t>
      </w:r>
      <w:r w:rsidRPr="007D7991">
        <w:rPr>
          <w:rFonts w:asciiTheme="majorHAnsi" w:eastAsia="Calibri" w:hAnsiTheme="majorHAnsi" w:cs="Arial"/>
          <w:sz w:val="18"/>
          <w:szCs w:val="18"/>
          <w:lang w:eastAsia="ru-RU"/>
        </w:rPr>
        <w:t>задатки, перечисляемые участниками торгов по реализации имущества Должника</w:t>
      </w:r>
      <w:r w:rsidRPr="007D7991">
        <w:rPr>
          <w:rFonts w:asciiTheme="majorHAnsi" w:eastAsia="Times New Roman" w:hAnsiTheme="majorHAnsi" w:cs="Arial"/>
          <w:sz w:val="18"/>
          <w:szCs w:val="18"/>
          <w:lang w:eastAsia="ru-RU"/>
        </w:rPr>
        <w:t xml:space="preserve">, выполнять распоряжения Клиента о перечислении задатков в соответствии с требованиями </w:t>
      </w:r>
      <w:r w:rsidRPr="007D7991">
        <w:rPr>
          <w:rFonts w:asciiTheme="majorHAnsi" w:eastAsia="Calibri" w:hAnsiTheme="majorHAnsi" w:cs="Arial"/>
          <w:sz w:val="18"/>
          <w:szCs w:val="18"/>
          <w:lang w:eastAsia="ru-RU"/>
        </w:rPr>
        <w:t>Федерального закона от 26.10.2002 года N 127-ФЗ "О несостоятельности (банкротстве)".</w:t>
      </w:r>
    </w:p>
    <w:p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 xml:space="preserve">3.2. Клиент обязуется использовать счет только для проведения операций, предусмотренных </w:t>
      </w:r>
      <w:r w:rsidRPr="007D7991">
        <w:rPr>
          <w:rFonts w:asciiTheme="majorHAnsi" w:eastAsia="Calibri" w:hAnsiTheme="majorHAnsi" w:cs="Arial"/>
          <w:sz w:val="18"/>
          <w:szCs w:val="18"/>
          <w:lang w:eastAsia="ru-RU"/>
        </w:rPr>
        <w:t>Федеральным законом от 26.10.2002 года N 127-ФЗ "О несостоятельности (банкротстве)"</w:t>
      </w:r>
      <w:r w:rsidRPr="007D7991">
        <w:rPr>
          <w:rFonts w:asciiTheme="majorHAnsi" w:eastAsia="Times New Roman" w:hAnsiTheme="majorHAnsi" w:cs="Arial"/>
          <w:sz w:val="18"/>
          <w:szCs w:val="18"/>
          <w:lang w:eastAsia="ru-RU"/>
        </w:rPr>
        <w:t xml:space="preserve">. </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3.3. Банк производит списание денежных средств со счета Клиента на основании соответствующего распоряжения Клиента на бумажном носителе или, при наличии между Банком и Клиентом Договора о работе в режиме прямого доступа "Банк-Клиент", на основании распоряжения в электронном виде. Без распоряжения Клиента списание денежных средств со счета осуществляется по исполнительным документам, а также в иных случаях, прямо предусмотренных действующим законодательством Российской Федерации и настоящим Договором. </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3.4. Банк обязуется производить списание денежных средств Клиента не позднее дня, следующего за днем представления надлежащим образом оформленного распоряжения Клиента. Обязательства  Банка перед Клиентом по представленным Клиентом распоряжениям считаются  исполненными Банком с момента списания соответствующих денежных сумм с корреспондентского счета Банка.</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3.5. Банк зачисляет на соответствующий счет Клиента перечисляемые последнему денежные средства не позднее дня</w:t>
      </w:r>
      <w:r w:rsidRPr="007D7991">
        <w:rPr>
          <w:rFonts w:asciiTheme="majorHAnsi" w:eastAsia="Times New Roman" w:hAnsiTheme="majorHAnsi" w:cs="Times New Roman"/>
          <w:b/>
          <w:i/>
          <w:sz w:val="18"/>
          <w:szCs w:val="20"/>
          <w:lang w:eastAsia="ru-RU"/>
        </w:rPr>
        <w:t>,</w:t>
      </w:r>
      <w:r w:rsidRPr="007D7991">
        <w:rPr>
          <w:rFonts w:asciiTheme="majorHAnsi" w:eastAsia="Times New Roman" w:hAnsiTheme="majorHAnsi" w:cs="Times New Roman"/>
          <w:sz w:val="18"/>
          <w:szCs w:val="20"/>
          <w:lang w:eastAsia="ru-RU"/>
        </w:rPr>
        <w:t xml:space="preserve"> следующего за днем поступления распоряжения (в электронном виде или на бумажном носителе), подтверждающего получение средств.</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3.6. По мере совершения операций по счету, но не позднее дня, следующего за днем совершения расчетной операции, Банк представляет Клиенту выписки по счету и приложения к ним, включающие сведения о взысканной Банком комиссии, а в некоторых случаях, по инициативе Банка, - с сопроводительным документом, который после проверки должен быть подписан Клиентом и возвращен Банку. </w:t>
      </w:r>
    </w:p>
    <w:p w:rsidR="009144EA" w:rsidRPr="007D7991" w:rsidRDefault="009144EA" w:rsidP="00143E75">
      <w:pPr>
        <w:spacing w:after="0" w:line="240" w:lineRule="auto"/>
        <w:ind w:firstLine="142"/>
        <w:jc w:val="both"/>
        <w:rPr>
          <w:rFonts w:asciiTheme="majorHAnsi" w:eastAsia="Calibri" w:hAnsiTheme="majorHAnsi" w:cs="Arial"/>
          <w:sz w:val="18"/>
          <w:szCs w:val="18"/>
        </w:rPr>
      </w:pPr>
      <w:r w:rsidRPr="007D7991">
        <w:rPr>
          <w:rFonts w:asciiTheme="majorHAnsi" w:eastAsia="Calibri" w:hAnsiTheme="majorHAnsi" w:cs="Arial"/>
          <w:sz w:val="18"/>
          <w:szCs w:val="18"/>
        </w:rPr>
        <w:t>Выдача клиентам выписок по счету и приложений к ним осуществляется на бумажном носителе.</w:t>
      </w:r>
    </w:p>
    <w:p w:rsidR="009144EA" w:rsidRPr="007D7991" w:rsidRDefault="009144EA" w:rsidP="00143E75">
      <w:pPr>
        <w:spacing w:after="0" w:line="240" w:lineRule="auto"/>
        <w:ind w:firstLine="142"/>
        <w:jc w:val="both"/>
        <w:rPr>
          <w:rFonts w:asciiTheme="majorHAnsi" w:eastAsia="Calibri" w:hAnsiTheme="majorHAnsi" w:cs="Arial"/>
          <w:sz w:val="18"/>
          <w:szCs w:val="18"/>
        </w:rPr>
      </w:pPr>
      <w:r w:rsidRPr="007D7991">
        <w:rPr>
          <w:rFonts w:asciiTheme="majorHAnsi" w:eastAsia="Calibri" w:hAnsiTheme="majorHAnsi" w:cs="Arial"/>
          <w:color w:val="000000"/>
          <w:sz w:val="18"/>
          <w:szCs w:val="18"/>
        </w:rPr>
        <w:t xml:space="preserve">При обслуживании Банком Клиента по системе «Банк-Клиент» на основании </w:t>
      </w:r>
      <w:r w:rsidRPr="007D7991">
        <w:rPr>
          <w:rFonts w:asciiTheme="majorHAnsi" w:eastAsia="Calibri" w:hAnsiTheme="majorHAnsi" w:cs="Times New Roman"/>
          <w:sz w:val="18"/>
        </w:rPr>
        <w:t>Договора о работе в режиме прямого доступа «Банк-Клиент»</w:t>
      </w:r>
      <w:r w:rsidRPr="007D7991">
        <w:rPr>
          <w:rFonts w:asciiTheme="majorHAnsi" w:eastAsia="Calibri" w:hAnsiTheme="majorHAnsi" w:cs="Arial"/>
          <w:color w:val="000000"/>
          <w:sz w:val="18"/>
          <w:szCs w:val="18"/>
        </w:rPr>
        <w:t xml:space="preserve"> </w:t>
      </w:r>
      <w:r w:rsidRPr="007D7991">
        <w:rPr>
          <w:rFonts w:asciiTheme="majorHAnsi" w:eastAsia="Calibri" w:hAnsiTheme="majorHAnsi" w:cs="Arial"/>
          <w:sz w:val="18"/>
          <w:szCs w:val="18"/>
        </w:rPr>
        <w:t>Банк представляет Клиенту выписки по счету</w:t>
      </w:r>
      <w:r w:rsidRPr="007D7991">
        <w:rPr>
          <w:rFonts w:asciiTheme="majorHAnsi" w:eastAsia="Calibri" w:hAnsiTheme="majorHAnsi" w:cs="Arial"/>
          <w:color w:val="000000"/>
          <w:sz w:val="18"/>
          <w:szCs w:val="18"/>
        </w:rPr>
        <w:t xml:space="preserve"> и приложения к ним посредством системы «Банк-Клиент». </w:t>
      </w:r>
      <w:r w:rsidRPr="007D7991">
        <w:rPr>
          <w:rFonts w:asciiTheme="majorHAnsi" w:eastAsia="Calibri" w:hAnsiTheme="majorHAnsi" w:cs="Arial"/>
          <w:sz w:val="18"/>
          <w:szCs w:val="18"/>
        </w:rPr>
        <w:t xml:space="preserve">В этом случае выписки по счету и приложения к ним подписываются аналогами собственноручной подписи уполномоченного лица Банка. </w:t>
      </w:r>
    </w:p>
    <w:p w:rsidR="009144EA" w:rsidRPr="007D7991" w:rsidRDefault="009144EA" w:rsidP="00143E75">
      <w:pPr>
        <w:spacing w:after="0" w:line="240" w:lineRule="auto"/>
        <w:ind w:firstLine="142"/>
        <w:jc w:val="both"/>
        <w:rPr>
          <w:rFonts w:asciiTheme="majorHAnsi" w:eastAsia="Calibri" w:hAnsiTheme="majorHAnsi" w:cs="Arial"/>
          <w:sz w:val="18"/>
          <w:szCs w:val="18"/>
        </w:rPr>
      </w:pPr>
      <w:r w:rsidRPr="007D7991">
        <w:rPr>
          <w:rFonts w:asciiTheme="majorHAnsi" w:eastAsia="Calibri" w:hAnsiTheme="majorHAnsi" w:cs="Arial"/>
          <w:sz w:val="18"/>
          <w:szCs w:val="18"/>
        </w:rPr>
        <w:t>Выписки по счету и приложения к ним за последний рабочий день года (по состоянию на 1 января года, следующего за отчетным), а также в других случаях, если это предусмотрено законодательством Российской Федерации, подлежат выдаче клиентам на бумажном носителе.</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При предоставлении дополнительной информации (пароля), подтверждающей право доступа к счету, Клиент вправе получить информацию по своему счету по телефону.</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3.7. Клиент обязан незамедлительно, но не позднее 10 (Десяти) банковских дней, сообщить Банку обо всех замеченных неточностях или ошибках в выписках по счету, приложениях к нему и других документах либо о непризнании (</w:t>
      </w:r>
      <w:proofErr w:type="spellStart"/>
      <w:r w:rsidRPr="007D7991">
        <w:rPr>
          <w:rFonts w:asciiTheme="majorHAnsi" w:eastAsia="Times New Roman" w:hAnsiTheme="majorHAnsi" w:cs="Times New Roman"/>
          <w:sz w:val="18"/>
          <w:szCs w:val="20"/>
          <w:lang w:eastAsia="ru-RU"/>
        </w:rPr>
        <w:t>неподтверждении</w:t>
      </w:r>
      <w:proofErr w:type="spellEnd"/>
      <w:r w:rsidRPr="007D7991">
        <w:rPr>
          <w:rFonts w:asciiTheme="majorHAnsi" w:eastAsia="Times New Roman" w:hAnsiTheme="majorHAnsi" w:cs="Times New Roman"/>
          <w:sz w:val="18"/>
          <w:szCs w:val="20"/>
          <w:lang w:eastAsia="ru-RU"/>
        </w:rPr>
        <w:t>) итогового сальдо по счету.</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3.8. Неправильное зачисление денежных средств на счет может быть отменено Банком путем </w:t>
      </w:r>
      <w:proofErr w:type="spellStart"/>
      <w:r w:rsidRPr="007D7991">
        <w:rPr>
          <w:rFonts w:asciiTheme="majorHAnsi" w:eastAsia="Times New Roman" w:hAnsiTheme="majorHAnsi" w:cs="Times New Roman"/>
          <w:sz w:val="18"/>
          <w:szCs w:val="20"/>
          <w:lang w:eastAsia="ru-RU"/>
        </w:rPr>
        <w:t>дебетования</w:t>
      </w:r>
      <w:proofErr w:type="spellEnd"/>
      <w:r w:rsidRPr="007D7991">
        <w:rPr>
          <w:rFonts w:asciiTheme="majorHAnsi" w:eastAsia="Times New Roman" w:hAnsiTheme="majorHAnsi" w:cs="Times New Roman"/>
          <w:sz w:val="18"/>
          <w:szCs w:val="20"/>
          <w:lang w:eastAsia="ru-RU"/>
        </w:rPr>
        <w:t xml:space="preserve"> счета Клиента на соответствующую сумму (проводка “</w:t>
      </w:r>
      <w:proofErr w:type="spellStart"/>
      <w:r w:rsidRPr="007D7991">
        <w:rPr>
          <w:rFonts w:asciiTheme="majorHAnsi" w:eastAsia="Times New Roman" w:hAnsiTheme="majorHAnsi" w:cs="Times New Roman"/>
          <w:sz w:val="18"/>
          <w:szCs w:val="20"/>
          <w:lang w:eastAsia="ru-RU"/>
        </w:rPr>
        <w:t>сторно</w:t>
      </w:r>
      <w:proofErr w:type="spellEnd"/>
      <w:r w:rsidRPr="007D7991">
        <w:rPr>
          <w:rFonts w:asciiTheme="majorHAnsi" w:eastAsia="Times New Roman" w:hAnsiTheme="majorHAnsi" w:cs="Times New Roman"/>
          <w:sz w:val="18"/>
          <w:szCs w:val="20"/>
          <w:lang w:eastAsia="ru-RU"/>
        </w:rPr>
        <w:t xml:space="preserve">”). </w:t>
      </w:r>
      <w:r w:rsidRPr="007D7991">
        <w:rPr>
          <w:rFonts w:asciiTheme="majorHAnsi" w:eastAsia="Times New Roman" w:hAnsiTheme="majorHAnsi" w:cs="Arial"/>
          <w:sz w:val="18"/>
          <w:szCs w:val="18"/>
          <w:lang w:eastAsia="ru-RU"/>
        </w:rPr>
        <w:t xml:space="preserve">При этом Клиент безусловно акцептует списание денежных средств согласно настоящему пункту Договора (заранее данный Клиентом акцепт). </w:t>
      </w:r>
      <w:r w:rsidRPr="007D7991">
        <w:rPr>
          <w:rFonts w:asciiTheme="majorHAnsi" w:eastAsia="Times New Roman" w:hAnsiTheme="majorHAnsi" w:cs="Times New Roman"/>
          <w:sz w:val="18"/>
          <w:szCs w:val="20"/>
          <w:lang w:eastAsia="ru-RU"/>
        </w:rPr>
        <w:t>Клиент обязан незамедлительно сообщить в Банк об ошибочно зачисленных суммах.</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3.9. Выписки по счету и приложения к ним, письменно не опротестованные Клиентом в течение 10 (Десяти) банковских дней после их отправки, считаются подтвержденными, включая случаи, когда уведомление, направленное Клиенту на подпись, не было возвращено Банку. </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3.10. При необходимости (по заявлению Клиента или по собственной инициативе) Банк запрашивает банк-отправитель или банк-корреспондент об исполнении указаний третьих лиц о перечислении в адрес Клиента денежных сумм, реквизитов документов, назначении платежа и т.п., а также</w:t>
      </w:r>
      <w:r w:rsidRPr="007D7991">
        <w:rPr>
          <w:rFonts w:asciiTheme="majorHAnsi" w:eastAsia="Times New Roman" w:hAnsiTheme="majorHAnsi" w:cs="Times New Roman"/>
          <w:b/>
          <w:i/>
          <w:sz w:val="18"/>
          <w:szCs w:val="20"/>
          <w:lang w:eastAsia="ru-RU"/>
        </w:rPr>
        <w:t xml:space="preserve"> </w:t>
      </w:r>
      <w:r w:rsidRPr="007D7991">
        <w:rPr>
          <w:rFonts w:asciiTheme="majorHAnsi" w:eastAsia="Times New Roman" w:hAnsiTheme="majorHAnsi" w:cs="Times New Roman"/>
          <w:sz w:val="18"/>
          <w:szCs w:val="20"/>
          <w:lang w:eastAsia="ru-RU"/>
        </w:rPr>
        <w:t xml:space="preserve">предъявляет в отдельных случаях от имени Клиента претензии банкам-отправителям или банкам-корреспондентам. </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3.11. Распоряжения, оформленные Клиентом с нарушением действующего законодательства Российской Федерации и нормативно-правовых актов Банка России, Банком не исполняются. Порядок заполнения распоряжений доводится до сведения Клиента сотрудниками операционного отдела Банка путем вывешивания информационных писем в операционном зале или устных консультаций.</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3.12. Все операции по счету производятся </w:t>
      </w:r>
      <w:proofErr w:type="gramStart"/>
      <w:r w:rsidRPr="007D7991">
        <w:rPr>
          <w:rFonts w:asciiTheme="majorHAnsi" w:eastAsia="Times New Roman" w:hAnsiTheme="majorHAnsi" w:cs="Times New Roman"/>
          <w:sz w:val="18"/>
          <w:szCs w:val="20"/>
          <w:lang w:eastAsia="ru-RU"/>
        </w:rPr>
        <w:t>в пределах</w:t>
      </w:r>
      <w:proofErr w:type="gramEnd"/>
      <w:r w:rsidRPr="007D7991">
        <w:rPr>
          <w:rFonts w:asciiTheme="majorHAnsi" w:eastAsia="Times New Roman" w:hAnsiTheme="majorHAnsi" w:cs="Times New Roman"/>
          <w:sz w:val="18"/>
          <w:szCs w:val="20"/>
          <w:lang w:eastAsia="ru-RU"/>
        </w:rPr>
        <w:t xml:space="preserve"> имеющихся на нем денежных средств</w:t>
      </w:r>
      <w:r w:rsidR="002D36EA">
        <w:rPr>
          <w:rFonts w:asciiTheme="majorHAnsi" w:eastAsia="Times New Roman" w:hAnsiTheme="majorHAnsi" w:cs="Times New Roman"/>
          <w:sz w:val="18"/>
          <w:szCs w:val="20"/>
          <w:lang w:eastAsia="ru-RU"/>
        </w:rPr>
        <w:t>.</w:t>
      </w:r>
      <w:r w:rsidRPr="007D7991">
        <w:rPr>
          <w:rFonts w:asciiTheme="majorHAnsi" w:eastAsia="Times New Roman" w:hAnsiTheme="majorHAnsi" w:cs="Times New Roman"/>
          <w:sz w:val="18"/>
          <w:szCs w:val="20"/>
          <w:lang w:eastAsia="ru-RU"/>
        </w:rPr>
        <w:t xml:space="preserve"> </w:t>
      </w:r>
    </w:p>
    <w:p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Times New Roman"/>
          <w:sz w:val="18"/>
          <w:szCs w:val="20"/>
          <w:lang w:eastAsia="ru-RU"/>
        </w:rPr>
        <w:t xml:space="preserve">3.13. </w:t>
      </w:r>
      <w:r w:rsidRPr="007D7991">
        <w:rPr>
          <w:rFonts w:asciiTheme="majorHAnsi" w:eastAsia="Times New Roman" w:hAnsiTheme="majorHAnsi" w:cs="Arial"/>
          <w:sz w:val="18"/>
          <w:szCs w:val="18"/>
          <w:lang w:eastAsia="ru-RU"/>
        </w:rPr>
        <w:t xml:space="preserve">При осуществлении безналичных расчетов в форме переводов денежных средств по требованию получателя средств (прямом </w:t>
      </w:r>
      <w:proofErr w:type="spellStart"/>
      <w:r w:rsidRPr="007D7991">
        <w:rPr>
          <w:rFonts w:asciiTheme="majorHAnsi" w:eastAsia="Times New Roman" w:hAnsiTheme="majorHAnsi" w:cs="Arial"/>
          <w:sz w:val="18"/>
          <w:szCs w:val="18"/>
          <w:lang w:eastAsia="ru-RU"/>
        </w:rPr>
        <w:t>дебетовании</w:t>
      </w:r>
      <w:proofErr w:type="spellEnd"/>
      <w:r w:rsidRPr="007D7991">
        <w:rPr>
          <w:rFonts w:asciiTheme="majorHAnsi" w:eastAsia="Times New Roman" w:hAnsiTheme="majorHAnsi" w:cs="Arial"/>
          <w:sz w:val="18"/>
          <w:szCs w:val="18"/>
          <w:lang w:eastAsia="ru-RU"/>
        </w:rPr>
        <w:t>) Банк на основании настоящего Договора с Клиентом осуществляет списание денежных средств со счета Клиента с его согласия (акцепта Клиента) по распоряжению в виде расчетного документа получателя средств. Право получателя средств предъявлять требования к счету Клиента предусматривается настоящим Договором.</w:t>
      </w:r>
    </w:p>
    <w:p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3.14. Акцепт Клиента может быть дан до поступления требования получателя средств (заранее данный акцепт Клиента) или после его поступления в Банк. Акцепт Клиента может быть дан в виде отдельного документа или сообщения. Акцепт Клиента может быть дан в отношении одного или нескольких получателей средств, одного или нескольких требований получателя средств.</w:t>
      </w:r>
    </w:p>
    <w:p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3.15. В случае отсутствия заранее данного акцепта Клиента Банк передает поступившее требование получателя средств для акцепта Клиенту не позднее дня, следующего за днем поступления требования получателя средств. Акцепт Клиента должен быть дан в течение 5 (пяти) рабочих дней.</w:t>
      </w:r>
    </w:p>
    <w:p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lastRenderedPageBreak/>
        <w:t>3.16. При акцепте Клиента требование получателя средств исполняется в сумме акцепта Клиента. Допускается акцепт Клиента в части суммы требования получателя средств (частичный акцепт Клиента). В случае частичного акцепта Клиента Банк обязан указать на это при подтверждении получателю средств исполнения его требования. При отказе Клиента от акцепта или неполучении акцепта в установленный срок требование получателя средств подлежит возврату получателю средств с указанием причины возврата.</w:t>
      </w:r>
    </w:p>
    <w:p w:rsidR="009144EA" w:rsidRPr="007D7991" w:rsidRDefault="009144EA" w:rsidP="00143E75">
      <w:pPr>
        <w:autoSpaceDE w:val="0"/>
        <w:autoSpaceDN w:val="0"/>
        <w:adjustRightInd w:val="0"/>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3.17. При поступлении требования получателя средств с заранее данным акцептом Клиента Банк обязан проверить соответствие требования получателя средств условиям заранее данного акцепта Клиента. При соответствии требования получателя средств условиям заранее данного акцепта Клиента оно исполняется в сумме и в срок, которые предусмотрены условиями заранее данного акцепта Клиента. При несоответствии требования получателя средств условиям заранее данного акцепта Клиента или невозможности их проверки Банк запрашивает акцепт Клиента. Получение акцепта Клиента осуществляется Банком посредством передачи распоряжения получателя средств либо уведомления в электронном виде или на бумажном носителе для акцепта Клиенту и получения акцепта (отказа от акцепта) Клиента с составлением заявления об акцепте (отказе от акцепта) Клиента в порядке, установленном нормативно-правовыми актами Банка России.</w:t>
      </w:r>
    </w:p>
    <w:p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3.18. При получении отказа от акцепта Клиента или при неполучении акцепта Клиента по истечении 5 (пяти) рабочих дней, распоряжение получателя средств подлежит возврату Банком.</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3.19. Банк принимает на себя обязательство по доставке  платежных требований, инкассовых поручений, принятых от Клиента, в другие банки. Клиент  возмещает Банку затраты, связанные с доставкой платежных требований, инкассовых поручений, принятых  от Клиента, в течение 3 (Трех) рабочих дней после получения уведомления от Банка о доставке расчетных документов.  </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3.2</w:t>
      </w:r>
      <w:r w:rsidR="002D36EA">
        <w:rPr>
          <w:rFonts w:asciiTheme="majorHAnsi" w:eastAsia="Times New Roman" w:hAnsiTheme="majorHAnsi" w:cs="Times New Roman"/>
          <w:sz w:val="18"/>
          <w:szCs w:val="20"/>
          <w:lang w:eastAsia="ru-RU"/>
        </w:rPr>
        <w:t>0</w:t>
      </w:r>
      <w:r w:rsidRPr="007D7991">
        <w:rPr>
          <w:rFonts w:asciiTheme="majorHAnsi" w:eastAsia="Times New Roman" w:hAnsiTheme="majorHAnsi" w:cs="Times New Roman"/>
          <w:sz w:val="18"/>
          <w:szCs w:val="20"/>
          <w:lang w:eastAsia="ru-RU"/>
        </w:rPr>
        <w:t>. Если получателем денежных средств является Банк, списание денежных средств со счета Клиента может осуществляться Банком в соответствии с настоящим Договором на основании составляемого Банком банковского ордера.</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3.2</w:t>
      </w:r>
      <w:r w:rsidR="002D36EA">
        <w:rPr>
          <w:rFonts w:asciiTheme="majorHAnsi" w:eastAsia="Times New Roman" w:hAnsiTheme="majorHAnsi" w:cs="Times New Roman"/>
          <w:sz w:val="18"/>
          <w:szCs w:val="20"/>
          <w:lang w:eastAsia="ru-RU"/>
        </w:rPr>
        <w:t>1</w:t>
      </w:r>
      <w:r w:rsidRPr="007D7991">
        <w:rPr>
          <w:rFonts w:asciiTheme="majorHAnsi" w:eastAsia="Times New Roman" w:hAnsiTheme="majorHAnsi" w:cs="Times New Roman"/>
          <w:sz w:val="18"/>
          <w:szCs w:val="20"/>
          <w:lang w:eastAsia="ru-RU"/>
        </w:rPr>
        <w:t>. Все платежи Клиента, за исключением случаев, специально предусмотренных законодательством Российской Федерации, производятся с его счета в порядке календарной очередности поступления в Банк распоряжений (наступления сроков платежей).</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3.2</w:t>
      </w:r>
      <w:r w:rsidR="002D36EA">
        <w:rPr>
          <w:rFonts w:asciiTheme="majorHAnsi" w:eastAsia="Times New Roman" w:hAnsiTheme="majorHAnsi" w:cs="Times New Roman"/>
          <w:sz w:val="18"/>
          <w:szCs w:val="20"/>
          <w:lang w:eastAsia="ru-RU"/>
        </w:rPr>
        <w:t>2</w:t>
      </w:r>
      <w:r w:rsidRPr="007D7991">
        <w:rPr>
          <w:rFonts w:asciiTheme="majorHAnsi" w:eastAsia="Times New Roman" w:hAnsiTheme="majorHAnsi" w:cs="Times New Roman"/>
          <w:sz w:val="18"/>
          <w:szCs w:val="20"/>
          <w:lang w:eastAsia="ru-RU"/>
        </w:rPr>
        <w:t>. Принимая поступающие денежные средства, Банк не несет ответственности за законность и обоснованность поступления средств на счет</w:t>
      </w:r>
      <w:r w:rsidRPr="007D7991">
        <w:rPr>
          <w:rFonts w:asciiTheme="majorHAnsi" w:eastAsia="Times New Roman" w:hAnsiTheme="majorHAnsi" w:cs="Times New Roman"/>
          <w:b/>
          <w:i/>
          <w:sz w:val="18"/>
          <w:szCs w:val="20"/>
          <w:lang w:eastAsia="ru-RU"/>
        </w:rPr>
        <w:t xml:space="preserve"> </w:t>
      </w:r>
      <w:r w:rsidRPr="007D7991">
        <w:rPr>
          <w:rFonts w:asciiTheme="majorHAnsi" w:eastAsia="Times New Roman" w:hAnsiTheme="majorHAnsi" w:cs="Times New Roman"/>
          <w:sz w:val="18"/>
          <w:szCs w:val="20"/>
          <w:lang w:eastAsia="ru-RU"/>
        </w:rPr>
        <w:t>Клиента, за исключением случаев, когда на Банк возложены функции контроля в порядке, предусмотренном действующим законодательством Российской Федерации.</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3.2</w:t>
      </w:r>
      <w:r w:rsidR="002D36EA">
        <w:rPr>
          <w:rFonts w:asciiTheme="majorHAnsi" w:eastAsia="Times New Roman" w:hAnsiTheme="majorHAnsi" w:cs="Times New Roman"/>
          <w:sz w:val="18"/>
          <w:szCs w:val="20"/>
          <w:lang w:eastAsia="ru-RU"/>
        </w:rPr>
        <w:t>3</w:t>
      </w:r>
      <w:r w:rsidRPr="007D7991">
        <w:rPr>
          <w:rFonts w:asciiTheme="majorHAnsi" w:eastAsia="Times New Roman" w:hAnsiTheme="majorHAnsi" w:cs="Times New Roman"/>
          <w:sz w:val="18"/>
          <w:szCs w:val="20"/>
          <w:lang w:eastAsia="ru-RU"/>
        </w:rPr>
        <w:t>. Банк вправе приостанавливать операции по счету Клиента по предписаниям налоговых и иных уполномоченных органов, истечении срока полномочий лиц, указанных в п. 2.1. настоящего Договора, в случае возникновения конфликтов между участниками/акционерами Клиента, а также в случаях, прямо предусмотренных действующим законодательством Российской Федерации. Операции по счету возобновляются при отмене предписаний соответствующих органов, предъявлении в Банк документов, подтверждающих отсутствие задолженности Клиента перед бюджетом, продление полномочий должностных лиц Клиента, окончательное рассмотрение спора участников/акционеров Клиента в судебных органах.</w:t>
      </w:r>
    </w:p>
    <w:p w:rsidR="009144EA" w:rsidRPr="007D7991" w:rsidRDefault="009144EA" w:rsidP="00143E75">
      <w:pPr>
        <w:autoSpaceDE w:val="0"/>
        <w:autoSpaceDN w:val="0"/>
        <w:adjustRightInd w:val="0"/>
        <w:spacing w:after="0" w:line="240" w:lineRule="auto"/>
        <w:ind w:firstLine="142"/>
        <w:jc w:val="both"/>
        <w:rPr>
          <w:rFonts w:asciiTheme="majorHAnsi" w:eastAsia="Calibri" w:hAnsiTheme="majorHAnsi" w:cs="Arial"/>
          <w:color w:val="000000"/>
          <w:sz w:val="18"/>
          <w:szCs w:val="18"/>
          <w:lang w:eastAsia="ru-RU"/>
        </w:rPr>
      </w:pPr>
      <w:r w:rsidRPr="007D7991">
        <w:rPr>
          <w:rFonts w:asciiTheme="majorHAnsi" w:eastAsia="Calibri" w:hAnsiTheme="majorHAnsi" w:cs="Arial"/>
          <w:color w:val="000000"/>
          <w:sz w:val="18"/>
          <w:szCs w:val="18"/>
          <w:lang w:eastAsia="ru-RU"/>
        </w:rPr>
        <w:t>3.2</w:t>
      </w:r>
      <w:r w:rsidR="002D36EA">
        <w:rPr>
          <w:rFonts w:asciiTheme="majorHAnsi" w:eastAsia="Calibri" w:hAnsiTheme="majorHAnsi" w:cs="Arial"/>
          <w:color w:val="000000"/>
          <w:sz w:val="18"/>
          <w:szCs w:val="18"/>
          <w:lang w:eastAsia="ru-RU"/>
        </w:rPr>
        <w:t>4</w:t>
      </w:r>
      <w:r w:rsidRPr="007D7991">
        <w:rPr>
          <w:rFonts w:asciiTheme="majorHAnsi" w:eastAsia="Calibri" w:hAnsiTheme="majorHAnsi" w:cs="Arial"/>
          <w:color w:val="000000"/>
          <w:sz w:val="18"/>
          <w:szCs w:val="18"/>
          <w:lang w:eastAsia="ru-RU"/>
        </w:rPr>
        <w:t>. Банк вправе отказать Клиенту в приеме распоряжений, оформленных в период одновременного функционирования двух или нескольких органов управления Клиента, оспаривающих правоспособность или законность действий друг друга, если с использованием стандартных банковских процедур Банк не может установить факт выдачи распоряжения уполномоченным лицом. После устранения Клиентом указанных разногласий (с помощью судебных или внесудебных процедур) прием распоряжений Клиента осуществляется Банком в общем порядке.</w:t>
      </w:r>
    </w:p>
    <w:p w:rsidR="009144EA" w:rsidRPr="007D7991" w:rsidRDefault="009144EA" w:rsidP="00143E75">
      <w:pPr>
        <w:autoSpaceDE w:val="0"/>
        <w:autoSpaceDN w:val="0"/>
        <w:adjustRightInd w:val="0"/>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3.2</w:t>
      </w:r>
      <w:r w:rsidR="002D36EA">
        <w:rPr>
          <w:rFonts w:asciiTheme="majorHAnsi" w:eastAsia="Times New Roman" w:hAnsiTheme="majorHAnsi" w:cs="Times New Roman"/>
          <w:sz w:val="18"/>
          <w:szCs w:val="20"/>
          <w:lang w:eastAsia="ru-RU"/>
        </w:rPr>
        <w:t>5</w:t>
      </w:r>
      <w:r w:rsidRPr="007D7991">
        <w:rPr>
          <w:rFonts w:asciiTheme="majorHAnsi" w:eastAsia="Times New Roman" w:hAnsiTheme="majorHAnsi" w:cs="Times New Roman"/>
          <w:sz w:val="18"/>
          <w:szCs w:val="20"/>
          <w:lang w:eastAsia="ru-RU"/>
        </w:rPr>
        <w:t xml:space="preserve">. Банк вправе отказать Клиенту в </w:t>
      </w:r>
      <w:r w:rsidRPr="007D7991">
        <w:rPr>
          <w:rFonts w:asciiTheme="majorHAnsi" w:eastAsia="Calibri" w:hAnsiTheme="majorHAnsi" w:cs="Arial"/>
          <w:sz w:val="18"/>
          <w:szCs w:val="18"/>
          <w:lang w:eastAsia="ru-RU"/>
        </w:rPr>
        <w:t xml:space="preserve">выполнении распоряжения Клиента о совершении операции, за исключением операций по зачислению денежных средств, поступивших на счет Клиента, по которой не представлены документы, необходимые для фиксирования информации в соответствии с положениями действующего законодательства </w:t>
      </w:r>
      <w:r w:rsidRPr="007D7991">
        <w:rPr>
          <w:rFonts w:asciiTheme="majorHAnsi" w:eastAsia="Times New Roman" w:hAnsiTheme="majorHAnsi" w:cs="Times New Roman"/>
          <w:sz w:val="18"/>
          <w:szCs w:val="20"/>
          <w:lang w:eastAsia="ru-RU"/>
        </w:rPr>
        <w:t>Российской Федерации</w:t>
      </w:r>
      <w:r w:rsidRPr="007D7991">
        <w:rPr>
          <w:rFonts w:asciiTheme="majorHAnsi" w:eastAsia="Calibri" w:hAnsiTheme="majorHAnsi" w:cs="Arial"/>
          <w:sz w:val="18"/>
          <w:szCs w:val="18"/>
          <w:lang w:eastAsia="ru-RU"/>
        </w:rPr>
        <w:t xml:space="preserve">, а также </w:t>
      </w:r>
      <w:r w:rsidRPr="007D7991">
        <w:rPr>
          <w:rFonts w:asciiTheme="majorHAnsi" w:eastAsia="Times New Roman" w:hAnsiTheme="majorHAnsi" w:cs="Times New Roman"/>
          <w:sz w:val="18"/>
          <w:szCs w:val="20"/>
          <w:lang w:eastAsia="ru-RU"/>
        </w:rPr>
        <w:t>в иных случаях, установленных действующим законодательством РФ, нормативными актами Банка России и настоящим Договором.</w:t>
      </w:r>
    </w:p>
    <w:p w:rsidR="00690941" w:rsidRPr="007D7991" w:rsidRDefault="00690941" w:rsidP="00143E75">
      <w:pPr>
        <w:autoSpaceDE w:val="0"/>
        <w:autoSpaceDN w:val="0"/>
        <w:adjustRightInd w:val="0"/>
        <w:spacing w:after="0" w:line="240" w:lineRule="auto"/>
        <w:ind w:firstLine="142"/>
        <w:jc w:val="both"/>
        <w:rPr>
          <w:rFonts w:ascii="Cambria" w:hAnsi="Cambria" w:cs="Helv"/>
          <w:bCs/>
          <w:color w:val="000000"/>
          <w:sz w:val="18"/>
          <w:szCs w:val="18"/>
        </w:rPr>
      </w:pPr>
      <w:r w:rsidRPr="007D7991">
        <w:rPr>
          <w:rFonts w:asciiTheme="majorHAnsi" w:eastAsia="Times New Roman" w:hAnsiTheme="majorHAnsi" w:cs="Times New Roman"/>
          <w:sz w:val="18"/>
          <w:szCs w:val="18"/>
          <w:lang w:eastAsia="ru-RU"/>
        </w:rPr>
        <w:t xml:space="preserve">           В случае </w:t>
      </w:r>
      <w:r w:rsidRPr="007D7991">
        <w:rPr>
          <w:rFonts w:ascii="Cambria" w:eastAsia="Times New Roman" w:hAnsi="Cambria" w:cs="Times New Roman"/>
          <w:sz w:val="18"/>
          <w:szCs w:val="18"/>
          <w:lang w:eastAsia="ru-RU"/>
        </w:rPr>
        <w:t xml:space="preserve">принятия решения об отказе </w:t>
      </w:r>
      <w:r w:rsidRPr="007D7991">
        <w:rPr>
          <w:rFonts w:ascii="Cambria" w:hAnsi="Cambria" w:cs="Helv"/>
          <w:color w:val="000000"/>
          <w:sz w:val="18"/>
          <w:szCs w:val="18"/>
        </w:rPr>
        <w:t xml:space="preserve">в </w:t>
      </w:r>
      <w:r w:rsidR="001E5994" w:rsidRPr="007D7991">
        <w:rPr>
          <w:rFonts w:ascii="Cambria" w:hAnsi="Cambria" w:cs="Helv"/>
          <w:color w:val="000000"/>
          <w:sz w:val="18"/>
          <w:szCs w:val="18"/>
        </w:rPr>
        <w:t>совершении операции</w:t>
      </w:r>
      <w:r w:rsidR="00A3414E" w:rsidRPr="007D7991">
        <w:rPr>
          <w:rFonts w:ascii="Cambria" w:hAnsi="Cambria" w:cs="Helv"/>
          <w:color w:val="000000"/>
          <w:sz w:val="18"/>
          <w:szCs w:val="18"/>
        </w:rPr>
        <w:t>, в том числе в совершении операции на основании распоряжения Клиента,</w:t>
      </w:r>
      <w:r w:rsidRPr="007D7991">
        <w:rPr>
          <w:rFonts w:ascii="Cambria" w:hAnsi="Cambria" w:cs="Helv"/>
          <w:color w:val="000000"/>
          <w:sz w:val="18"/>
          <w:szCs w:val="18"/>
        </w:rPr>
        <w:t xml:space="preserve"> в соответствии с п. 11 ст. 7 Федерального закона  от 07.08.20</w:t>
      </w:r>
      <w:r w:rsidR="00BC6C9A">
        <w:rPr>
          <w:rFonts w:ascii="Cambria" w:hAnsi="Cambria" w:cs="Helv"/>
          <w:color w:val="000000"/>
          <w:sz w:val="18"/>
          <w:szCs w:val="18"/>
        </w:rPr>
        <w:t>0</w:t>
      </w:r>
      <w:r w:rsidRPr="007D7991">
        <w:rPr>
          <w:rFonts w:ascii="Cambria" w:hAnsi="Cambria" w:cs="Helv"/>
          <w:color w:val="000000"/>
          <w:sz w:val="18"/>
          <w:szCs w:val="18"/>
        </w:rPr>
        <w:t xml:space="preserve">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(Пяти) рабочих дней со дня принятия такого решения </w:t>
      </w:r>
      <w:r w:rsidRPr="007D7991">
        <w:rPr>
          <w:rFonts w:ascii="Cambria" w:hAnsi="Cambria" w:cs="Helv"/>
          <w:bCs/>
          <w:color w:val="000000"/>
          <w:sz w:val="18"/>
          <w:szCs w:val="18"/>
        </w:rPr>
        <w:t>любым способом, позволяющим Клиенту получить сообщение и установить, что оно исходит от Банка, в том числе с использованием системы дистанционного банковского обслуживания.</w:t>
      </w:r>
    </w:p>
    <w:p w:rsidR="00A14F14" w:rsidRPr="0057353D" w:rsidRDefault="005D1B60" w:rsidP="00A14F14">
      <w:pPr>
        <w:tabs>
          <w:tab w:val="left" w:pos="426"/>
        </w:tabs>
        <w:autoSpaceDE w:val="0"/>
        <w:autoSpaceDN w:val="0"/>
        <w:adjustRightInd w:val="0"/>
        <w:spacing w:after="0" w:line="240" w:lineRule="auto"/>
        <w:jc w:val="both"/>
        <w:rPr>
          <w:rFonts w:asciiTheme="majorHAnsi" w:hAnsiTheme="majorHAnsi"/>
          <w:sz w:val="17"/>
          <w:szCs w:val="17"/>
          <w:lang w:eastAsia="ru-RU"/>
        </w:rPr>
      </w:pPr>
      <w:r>
        <w:rPr>
          <w:rFonts w:ascii="Cambria" w:hAnsi="Cambria" w:cs="Helv"/>
          <w:bCs/>
          <w:color w:val="000000"/>
          <w:sz w:val="18"/>
          <w:szCs w:val="18"/>
        </w:rPr>
        <w:t xml:space="preserve">  </w:t>
      </w:r>
      <w:r w:rsidR="00F91246" w:rsidRPr="00A14F14">
        <w:rPr>
          <w:rFonts w:ascii="Cambria" w:hAnsi="Cambria" w:cs="Helv"/>
          <w:bCs/>
          <w:color w:val="000000"/>
          <w:sz w:val="18"/>
          <w:szCs w:val="18"/>
        </w:rPr>
        <w:t>3.2</w:t>
      </w:r>
      <w:r w:rsidR="002D36EA" w:rsidRPr="00A14F14">
        <w:rPr>
          <w:rFonts w:ascii="Cambria" w:hAnsi="Cambria" w:cs="Helv"/>
          <w:bCs/>
          <w:color w:val="000000"/>
          <w:sz w:val="18"/>
          <w:szCs w:val="18"/>
        </w:rPr>
        <w:t>6</w:t>
      </w:r>
      <w:r w:rsidR="00F91246" w:rsidRPr="00A14F14">
        <w:rPr>
          <w:rFonts w:ascii="Cambria" w:hAnsi="Cambria" w:cs="Helv"/>
          <w:bCs/>
          <w:color w:val="000000"/>
          <w:sz w:val="18"/>
          <w:szCs w:val="18"/>
        </w:rPr>
        <w:t xml:space="preserve">. </w:t>
      </w:r>
      <w:r w:rsidR="00A14F14" w:rsidRPr="0057353D">
        <w:rPr>
          <w:rFonts w:asciiTheme="majorHAnsi" w:hAnsiTheme="majorHAnsi" w:cs="Times New Roman"/>
          <w:sz w:val="17"/>
          <w:szCs w:val="17"/>
        </w:rPr>
        <w:t>Банк в день обращения Клиента в целях совершения операции с денежными средствами или иным имуществом, проведение которой невозможно в связи с принятым на основании части десятой статьи 8 Федерального закона от 07.08.20</w:t>
      </w:r>
      <w:r w:rsidR="00BC6C9A">
        <w:rPr>
          <w:rFonts w:asciiTheme="majorHAnsi" w:hAnsiTheme="majorHAnsi" w:cs="Times New Roman"/>
          <w:sz w:val="17"/>
          <w:szCs w:val="17"/>
        </w:rPr>
        <w:t>0</w:t>
      </w:r>
      <w:r w:rsidR="00A14F14" w:rsidRPr="0057353D">
        <w:rPr>
          <w:rFonts w:asciiTheme="majorHAnsi" w:hAnsiTheme="majorHAnsi" w:cs="Times New Roman"/>
          <w:sz w:val="17"/>
          <w:szCs w:val="17"/>
        </w:rPr>
        <w:t>1 №115-ФЗ «О противодействии легализации (отмыванию) доходов, полученных преступным путем, и финансированию терроризма» решением о приостановлении операций с денежными средствами или иным имуществом, информирует Клиента о данном приостановлении с указанием его причины и срока путем направления Клиенту информационного сообщения в письменной форме любым способом, позволяющим Клиенту получить сообщение и установить, что оно исходит от Банка, в том числе с использованием Системы ДБО (при наличии).</w:t>
      </w:r>
    </w:p>
    <w:p w:rsidR="00F91246" w:rsidRPr="007D7991" w:rsidRDefault="00A14F14" w:rsidP="00143E75">
      <w:pPr>
        <w:autoSpaceDE w:val="0"/>
        <w:autoSpaceDN w:val="0"/>
        <w:adjustRightInd w:val="0"/>
        <w:spacing w:after="0" w:line="240" w:lineRule="auto"/>
        <w:ind w:firstLine="142"/>
        <w:jc w:val="both"/>
        <w:rPr>
          <w:rFonts w:asciiTheme="majorHAnsi" w:hAnsiTheme="majorHAnsi"/>
          <w:sz w:val="18"/>
          <w:szCs w:val="18"/>
          <w:lang w:eastAsia="ru-RU"/>
        </w:rPr>
      </w:pPr>
      <w:r w:rsidRPr="0057353D">
        <w:rPr>
          <w:rFonts w:ascii="Cambria" w:hAnsi="Cambria" w:cs="Helv"/>
          <w:bCs/>
          <w:sz w:val="18"/>
          <w:szCs w:val="18"/>
        </w:rPr>
        <w:t xml:space="preserve">3.27. </w:t>
      </w:r>
      <w:r w:rsidR="00F91246" w:rsidRPr="0057353D">
        <w:rPr>
          <w:rFonts w:ascii="Cambria" w:hAnsi="Cambria" w:cs="Helv"/>
          <w:bCs/>
          <w:sz w:val="18"/>
          <w:szCs w:val="18"/>
        </w:rPr>
        <w:t xml:space="preserve">Банк </w:t>
      </w:r>
      <w:r w:rsidR="00F91246" w:rsidRPr="0057353D">
        <w:rPr>
          <w:rFonts w:asciiTheme="majorHAnsi" w:hAnsiTheme="majorHAnsi"/>
          <w:sz w:val="18"/>
          <w:szCs w:val="18"/>
          <w:lang w:eastAsia="ru-RU"/>
        </w:rPr>
        <w:t xml:space="preserve">обязуется осуществлять проверку </w:t>
      </w:r>
      <w:r w:rsidR="00F91246" w:rsidRPr="0057353D">
        <w:rPr>
          <w:rFonts w:asciiTheme="majorHAnsi" w:hAnsiTheme="majorHAnsi"/>
          <w:sz w:val="18"/>
          <w:szCs w:val="18"/>
        </w:rPr>
        <w:t xml:space="preserve">наличия признаков </w:t>
      </w:r>
      <w:r w:rsidR="00F91246" w:rsidRPr="007D7991">
        <w:rPr>
          <w:rFonts w:asciiTheme="majorHAnsi" w:hAnsiTheme="majorHAnsi"/>
          <w:sz w:val="18"/>
          <w:szCs w:val="18"/>
        </w:rPr>
        <w:t>осуществления перевода денежных средств без добровольного согласия Клиента при приеме к исполнению распоряжения Клиента</w:t>
      </w:r>
      <w:r w:rsidR="00F91246" w:rsidRPr="007D7991">
        <w:rPr>
          <w:rFonts w:asciiTheme="majorHAnsi" w:hAnsiTheme="majorHAnsi"/>
          <w:sz w:val="18"/>
          <w:szCs w:val="18"/>
          <w:lang w:eastAsia="ru-RU"/>
        </w:rPr>
        <w:t>.</w:t>
      </w:r>
    </w:p>
    <w:p w:rsidR="00F91246" w:rsidRPr="007D7991" w:rsidRDefault="00F91246" w:rsidP="00143E75">
      <w:pPr>
        <w:autoSpaceDE w:val="0"/>
        <w:autoSpaceDN w:val="0"/>
        <w:adjustRightInd w:val="0"/>
        <w:spacing w:after="0" w:line="240" w:lineRule="auto"/>
        <w:ind w:firstLine="142"/>
        <w:jc w:val="both"/>
        <w:rPr>
          <w:rFonts w:asciiTheme="majorHAnsi" w:hAnsiTheme="majorHAnsi"/>
          <w:sz w:val="18"/>
          <w:szCs w:val="18"/>
        </w:rPr>
      </w:pPr>
      <w:r w:rsidRPr="007D7991">
        <w:rPr>
          <w:rFonts w:asciiTheme="majorHAnsi" w:eastAsia="Calibri" w:hAnsiTheme="majorHAnsi" w:cs="Arial"/>
          <w:sz w:val="18"/>
          <w:szCs w:val="18"/>
          <w:lang w:eastAsia="ru-RU"/>
        </w:rPr>
        <w:t>3.2</w:t>
      </w:r>
      <w:r w:rsidR="00A14F14">
        <w:rPr>
          <w:rFonts w:asciiTheme="majorHAnsi" w:eastAsia="Calibri" w:hAnsiTheme="majorHAnsi" w:cs="Arial"/>
          <w:sz w:val="18"/>
          <w:szCs w:val="18"/>
          <w:lang w:eastAsia="ru-RU"/>
        </w:rPr>
        <w:t>8</w:t>
      </w:r>
      <w:r w:rsidRPr="007D7991">
        <w:rPr>
          <w:rFonts w:asciiTheme="majorHAnsi" w:eastAsia="Calibri" w:hAnsiTheme="majorHAnsi" w:cs="Arial"/>
          <w:sz w:val="18"/>
          <w:szCs w:val="18"/>
          <w:lang w:eastAsia="ru-RU"/>
        </w:rPr>
        <w:t xml:space="preserve">. </w:t>
      </w:r>
      <w:r w:rsidRPr="007D7991">
        <w:rPr>
          <w:rFonts w:asciiTheme="majorHAnsi" w:hAnsiTheme="majorHAnsi"/>
          <w:sz w:val="18"/>
          <w:szCs w:val="18"/>
        </w:rPr>
        <w:t>Банк приостанавливает прием к исполнению распоряжения Клиента на 2 (два) дня при выявлении операции, соответствующей признакам осуществления перевода денежных средств без добровольного согласия Клиента. 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сети Интернет.</w:t>
      </w:r>
    </w:p>
    <w:p w:rsidR="00F91246" w:rsidRPr="007D7991" w:rsidRDefault="00F91246" w:rsidP="00143E75">
      <w:pPr>
        <w:autoSpaceDE w:val="0"/>
        <w:autoSpaceDN w:val="0"/>
        <w:adjustRightInd w:val="0"/>
        <w:spacing w:after="0" w:line="240" w:lineRule="auto"/>
        <w:ind w:firstLine="142"/>
        <w:jc w:val="both"/>
        <w:rPr>
          <w:rFonts w:asciiTheme="majorHAnsi" w:hAnsiTheme="majorHAnsi"/>
          <w:sz w:val="18"/>
          <w:szCs w:val="18"/>
        </w:rPr>
      </w:pPr>
      <w:r w:rsidRPr="007D7991">
        <w:rPr>
          <w:rFonts w:asciiTheme="majorHAnsi" w:hAnsiTheme="majorHAnsi"/>
          <w:sz w:val="18"/>
          <w:szCs w:val="18"/>
        </w:rPr>
        <w:t>3.</w:t>
      </w:r>
      <w:r w:rsidR="002D36EA">
        <w:rPr>
          <w:rFonts w:asciiTheme="majorHAnsi" w:hAnsiTheme="majorHAnsi"/>
          <w:sz w:val="18"/>
          <w:szCs w:val="18"/>
        </w:rPr>
        <w:t>2</w:t>
      </w:r>
      <w:r w:rsidR="00A14F14">
        <w:rPr>
          <w:rFonts w:asciiTheme="majorHAnsi" w:hAnsiTheme="majorHAnsi"/>
          <w:sz w:val="18"/>
          <w:szCs w:val="18"/>
        </w:rPr>
        <w:t>9</w:t>
      </w:r>
      <w:r w:rsidRPr="007D7991">
        <w:rPr>
          <w:rFonts w:asciiTheme="majorHAnsi" w:hAnsiTheme="majorHAnsi"/>
          <w:sz w:val="18"/>
          <w:szCs w:val="18"/>
        </w:rPr>
        <w:t xml:space="preserve">. Банк после выполнения действий, предусмотренных </w:t>
      </w:r>
      <w:hyperlink w:anchor="Par6" w:history="1">
        <w:r w:rsidRPr="007D7991">
          <w:rPr>
            <w:rFonts w:asciiTheme="majorHAnsi" w:hAnsiTheme="majorHAnsi"/>
            <w:sz w:val="18"/>
            <w:szCs w:val="18"/>
          </w:rPr>
          <w:t>п. 3.</w:t>
        </w:r>
      </w:hyperlink>
      <w:r w:rsidRPr="007D7991">
        <w:rPr>
          <w:rFonts w:asciiTheme="majorHAnsi" w:hAnsiTheme="majorHAnsi"/>
          <w:sz w:val="18"/>
          <w:szCs w:val="18"/>
        </w:rPr>
        <w:t>2</w:t>
      </w:r>
      <w:r w:rsidR="00A14F14">
        <w:rPr>
          <w:rFonts w:asciiTheme="majorHAnsi" w:hAnsiTheme="majorHAnsi"/>
          <w:sz w:val="18"/>
          <w:szCs w:val="18"/>
        </w:rPr>
        <w:t>8</w:t>
      </w:r>
      <w:r w:rsidRPr="007D7991">
        <w:rPr>
          <w:rFonts w:asciiTheme="majorHAnsi" w:hAnsiTheme="majorHAnsi"/>
          <w:sz w:val="18"/>
          <w:szCs w:val="18"/>
        </w:rPr>
        <w:t xml:space="preserve"> настоящего Договора, обязан незамедлительно по заявленному номеру телефона Клиента предоставить ему следующую информацию:</w:t>
      </w:r>
    </w:p>
    <w:p w:rsidR="00F91246" w:rsidRPr="007D7991" w:rsidRDefault="00F91246" w:rsidP="00F91246">
      <w:pPr>
        <w:pStyle w:val="a6"/>
        <w:jc w:val="both"/>
        <w:rPr>
          <w:rFonts w:asciiTheme="majorHAnsi" w:hAnsiTheme="majorHAnsi"/>
          <w:sz w:val="18"/>
          <w:szCs w:val="18"/>
        </w:rPr>
      </w:pPr>
      <w:r w:rsidRPr="007D7991">
        <w:rPr>
          <w:rFonts w:asciiTheme="majorHAnsi" w:hAnsiTheme="majorHAnsi"/>
          <w:sz w:val="18"/>
          <w:szCs w:val="18"/>
        </w:rPr>
        <w:t xml:space="preserve">1) о выполнении Банком действий, предусмотренных </w:t>
      </w:r>
      <w:hyperlink w:anchor="Par6" w:history="1">
        <w:r w:rsidRPr="007D7991">
          <w:rPr>
            <w:rFonts w:asciiTheme="majorHAnsi" w:hAnsiTheme="majorHAnsi"/>
            <w:sz w:val="18"/>
            <w:szCs w:val="18"/>
          </w:rPr>
          <w:t>п. 3.</w:t>
        </w:r>
      </w:hyperlink>
      <w:r w:rsidR="0099020B" w:rsidRPr="007D7991">
        <w:rPr>
          <w:rFonts w:asciiTheme="majorHAnsi" w:hAnsiTheme="majorHAnsi"/>
          <w:sz w:val="18"/>
          <w:szCs w:val="18"/>
        </w:rPr>
        <w:t>2</w:t>
      </w:r>
      <w:r w:rsidR="00A14F14">
        <w:rPr>
          <w:rFonts w:asciiTheme="majorHAnsi" w:hAnsiTheme="majorHAnsi"/>
          <w:sz w:val="18"/>
          <w:szCs w:val="18"/>
        </w:rPr>
        <w:t>8</w:t>
      </w:r>
      <w:r w:rsidRPr="007D7991">
        <w:rPr>
          <w:rFonts w:asciiTheme="majorHAnsi" w:hAnsiTheme="majorHAnsi"/>
          <w:sz w:val="18"/>
          <w:szCs w:val="18"/>
        </w:rPr>
        <w:t xml:space="preserve"> настоящего Договора;</w:t>
      </w:r>
    </w:p>
    <w:p w:rsidR="00F91246" w:rsidRPr="007D7991" w:rsidRDefault="00F91246" w:rsidP="00F91246">
      <w:pPr>
        <w:pStyle w:val="a6"/>
        <w:jc w:val="both"/>
        <w:rPr>
          <w:rFonts w:asciiTheme="majorHAnsi" w:hAnsiTheme="majorHAnsi"/>
          <w:sz w:val="18"/>
          <w:szCs w:val="18"/>
        </w:rPr>
      </w:pPr>
      <w:r w:rsidRPr="007D7991">
        <w:rPr>
          <w:rFonts w:asciiTheme="majorHAnsi" w:hAnsiTheme="majorHAnsi"/>
          <w:sz w:val="18"/>
          <w:szCs w:val="18"/>
        </w:rPr>
        <w:lastRenderedPageBreak/>
        <w:t xml:space="preserve">2) о рекомендациях по снижению рисков повторного осуществления перевода денежных средств без добровольного согласия клиента; </w:t>
      </w:r>
    </w:p>
    <w:p w:rsidR="00F91246" w:rsidRPr="007D7991" w:rsidRDefault="00F91246" w:rsidP="00F91246">
      <w:pPr>
        <w:pStyle w:val="a6"/>
        <w:jc w:val="both"/>
        <w:rPr>
          <w:rFonts w:asciiTheme="majorHAnsi" w:hAnsiTheme="majorHAnsi"/>
          <w:sz w:val="18"/>
          <w:szCs w:val="18"/>
        </w:rPr>
      </w:pPr>
      <w:bookmarkStart w:id="0" w:name="Par16"/>
      <w:bookmarkEnd w:id="0"/>
      <w:r w:rsidRPr="007D7991">
        <w:rPr>
          <w:rFonts w:asciiTheme="majorHAnsi" w:hAnsiTheme="majorHAnsi"/>
          <w:sz w:val="18"/>
          <w:szCs w:val="18"/>
        </w:rPr>
        <w:t>3) о возможности Клиента подтвердить распоряжение не позднее одного дня, следующего за днем приостановления Банком приема к исполнению указанного распоряжения, путем направления Банку e-</w:t>
      </w:r>
      <w:proofErr w:type="spellStart"/>
      <w:r w:rsidRPr="007D7991">
        <w:rPr>
          <w:rFonts w:asciiTheme="majorHAnsi" w:hAnsiTheme="majorHAnsi"/>
          <w:sz w:val="18"/>
          <w:szCs w:val="18"/>
        </w:rPr>
        <w:t>mail</w:t>
      </w:r>
      <w:proofErr w:type="spellEnd"/>
      <w:r w:rsidRPr="007D7991">
        <w:rPr>
          <w:rFonts w:asciiTheme="majorHAnsi" w:hAnsiTheme="majorHAnsi"/>
          <w:sz w:val="18"/>
          <w:szCs w:val="18"/>
        </w:rPr>
        <w:t>-сообщения с заявленного Клиентом адреса электронной почты.</w:t>
      </w:r>
    </w:p>
    <w:p w:rsidR="00F91246" w:rsidRPr="007D7991" w:rsidRDefault="00F91246" w:rsidP="00143E75">
      <w:pPr>
        <w:autoSpaceDE w:val="0"/>
        <w:autoSpaceDN w:val="0"/>
        <w:adjustRightInd w:val="0"/>
        <w:spacing w:after="0" w:line="240" w:lineRule="auto"/>
        <w:ind w:firstLine="142"/>
        <w:jc w:val="both"/>
        <w:rPr>
          <w:rFonts w:asciiTheme="majorHAnsi" w:hAnsiTheme="majorHAnsi"/>
          <w:sz w:val="18"/>
          <w:szCs w:val="18"/>
        </w:rPr>
      </w:pPr>
      <w:r w:rsidRPr="007D7991">
        <w:rPr>
          <w:rFonts w:asciiTheme="majorHAnsi" w:eastAsia="Calibri" w:hAnsiTheme="majorHAnsi" w:cs="Arial"/>
          <w:sz w:val="18"/>
          <w:szCs w:val="18"/>
          <w:lang w:eastAsia="ru-RU"/>
        </w:rPr>
        <w:t>3.</w:t>
      </w:r>
      <w:r w:rsidR="005D1B60">
        <w:rPr>
          <w:rFonts w:asciiTheme="majorHAnsi" w:eastAsia="Calibri" w:hAnsiTheme="majorHAnsi" w:cs="Arial"/>
          <w:sz w:val="18"/>
          <w:szCs w:val="18"/>
          <w:lang w:eastAsia="ru-RU"/>
        </w:rPr>
        <w:t>30</w:t>
      </w:r>
      <w:r w:rsidRPr="007D7991">
        <w:rPr>
          <w:rFonts w:asciiTheme="majorHAnsi" w:eastAsia="Calibri" w:hAnsiTheme="majorHAnsi" w:cs="Arial"/>
          <w:sz w:val="18"/>
          <w:szCs w:val="18"/>
          <w:lang w:eastAsia="ru-RU"/>
        </w:rPr>
        <w:t xml:space="preserve">. </w:t>
      </w:r>
      <w:r w:rsidRPr="007D7991">
        <w:rPr>
          <w:rFonts w:asciiTheme="majorHAnsi" w:hAnsiTheme="majorHAnsi"/>
          <w:sz w:val="18"/>
          <w:szCs w:val="18"/>
        </w:rPr>
        <w:t>Банк при предоставлении Клиенту информации в соответствии с п. 3.</w:t>
      </w:r>
      <w:r w:rsidR="00A14F14">
        <w:rPr>
          <w:rFonts w:asciiTheme="majorHAnsi" w:hAnsiTheme="majorHAnsi"/>
          <w:sz w:val="18"/>
          <w:szCs w:val="18"/>
        </w:rPr>
        <w:t>29</w:t>
      </w:r>
      <w:r w:rsidRPr="007D7991">
        <w:rPr>
          <w:rFonts w:asciiTheme="majorHAnsi" w:hAnsiTheme="majorHAnsi"/>
          <w:sz w:val="18"/>
          <w:szCs w:val="18"/>
        </w:rPr>
        <w:t xml:space="preserve"> настоящего Договора вправе в дополнение к подтверждению запросить у Клиента информацию, что перевод денежных средств не является переводом денежных средств без добровольного согласия Клиента.</w:t>
      </w:r>
    </w:p>
    <w:p w:rsidR="00F91246" w:rsidRPr="007D7991" w:rsidRDefault="00F91246" w:rsidP="00143E75">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7D7991">
        <w:rPr>
          <w:rFonts w:asciiTheme="majorHAnsi" w:hAnsiTheme="majorHAnsi"/>
          <w:sz w:val="18"/>
          <w:szCs w:val="18"/>
        </w:rPr>
        <w:t>3.3</w:t>
      </w:r>
      <w:r w:rsidR="005D1B60">
        <w:rPr>
          <w:rFonts w:asciiTheme="majorHAnsi" w:hAnsiTheme="majorHAnsi"/>
          <w:sz w:val="18"/>
          <w:szCs w:val="18"/>
        </w:rPr>
        <w:t>1</w:t>
      </w:r>
      <w:r w:rsidRPr="007D7991">
        <w:rPr>
          <w:rFonts w:asciiTheme="majorHAnsi" w:hAnsiTheme="majorHAnsi"/>
          <w:sz w:val="18"/>
          <w:szCs w:val="18"/>
        </w:rPr>
        <w:t>. Взаимодействие между Банком и Клиентом по вопросам выявления операций, соответствующих признакам осуществления переводов денежных средств без добровольного согласия Клиента осуществляется по средством информирования по заявленному Клиентом номеру телефона и направления Банку e-</w:t>
      </w:r>
      <w:proofErr w:type="spellStart"/>
      <w:r w:rsidRPr="007D7991">
        <w:rPr>
          <w:rFonts w:asciiTheme="majorHAnsi" w:hAnsiTheme="majorHAnsi"/>
          <w:sz w:val="18"/>
          <w:szCs w:val="18"/>
        </w:rPr>
        <w:t>mail</w:t>
      </w:r>
      <w:proofErr w:type="spellEnd"/>
      <w:r w:rsidRPr="007D7991">
        <w:rPr>
          <w:rFonts w:asciiTheme="majorHAnsi" w:hAnsiTheme="majorHAnsi"/>
          <w:sz w:val="18"/>
          <w:szCs w:val="18"/>
        </w:rPr>
        <w:t>-сообщений с заявленного Клиентом адреса электронной почты.</w:t>
      </w:r>
    </w:p>
    <w:p w:rsidR="009144EA" w:rsidRPr="007D7991" w:rsidRDefault="003443A7"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3.3</w:t>
      </w:r>
      <w:r w:rsidR="005D1B60">
        <w:rPr>
          <w:rFonts w:asciiTheme="majorHAnsi" w:eastAsia="Times New Roman" w:hAnsiTheme="majorHAnsi" w:cs="Times New Roman"/>
          <w:sz w:val="18"/>
          <w:szCs w:val="20"/>
          <w:lang w:eastAsia="ru-RU"/>
        </w:rPr>
        <w:t>2</w:t>
      </w:r>
      <w:r w:rsidR="009144EA" w:rsidRPr="007D7991">
        <w:rPr>
          <w:rFonts w:asciiTheme="majorHAnsi" w:eastAsia="Times New Roman" w:hAnsiTheme="majorHAnsi" w:cs="Times New Roman"/>
          <w:sz w:val="18"/>
          <w:szCs w:val="20"/>
          <w:lang w:eastAsia="ru-RU"/>
        </w:rPr>
        <w:t>. Банк гарантирует соблюдение банковской тайны по счету и операциям Клиента, за исключением случаев, прямо предусмотренных действующим законодательством Российской Федерации.</w:t>
      </w:r>
    </w:p>
    <w:p w:rsidR="00F46349" w:rsidRPr="007D7991" w:rsidRDefault="003443A7" w:rsidP="00F46349">
      <w:pPr>
        <w:spacing w:after="0" w:line="240" w:lineRule="auto"/>
        <w:ind w:firstLine="142"/>
        <w:jc w:val="both"/>
        <w:rPr>
          <w:rFonts w:asciiTheme="majorHAnsi" w:eastAsia="Times New Roman" w:hAnsiTheme="majorHAnsi" w:cs="Times New Roman"/>
          <w:color w:val="000000"/>
          <w:sz w:val="18"/>
          <w:szCs w:val="20"/>
          <w:lang w:eastAsia="ru-RU"/>
        </w:rPr>
      </w:pPr>
      <w:r w:rsidRPr="007D7991">
        <w:rPr>
          <w:rFonts w:asciiTheme="majorHAnsi" w:eastAsia="Times New Roman" w:hAnsiTheme="majorHAnsi" w:cs="Times New Roman"/>
          <w:sz w:val="18"/>
          <w:szCs w:val="20"/>
          <w:lang w:eastAsia="ru-RU"/>
        </w:rPr>
        <w:t>3.3</w:t>
      </w:r>
      <w:r w:rsidR="005D1B60">
        <w:rPr>
          <w:rFonts w:asciiTheme="majorHAnsi" w:eastAsia="Times New Roman" w:hAnsiTheme="majorHAnsi" w:cs="Times New Roman"/>
          <w:sz w:val="18"/>
          <w:szCs w:val="20"/>
          <w:lang w:eastAsia="ru-RU"/>
        </w:rPr>
        <w:t>3</w:t>
      </w:r>
      <w:r w:rsidR="009144EA" w:rsidRPr="007D7991">
        <w:rPr>
          <w:rFonts w:asciiTheme="majorHAnsi" w:eastAsia="Times New Roman" w:hAnsiTheme="majorHAnsi" w:cs="Times New Roman"/>
          <w:sz w:val="18"/>
          <w:szCs w:val="20"/>
          <w:lang w:eastAsia="ru-RU"/>
        </w:rPr>
        <w:t xml:space="preserve">. Клиент обязуется предоставлять Банку без дополнительных запросов информацию по форме Анкеты клиента АО Банк «Развитие-Столица» - юридического лица, или Анкеты клиента АО Банк «Развитие-Столица» – физического лица (в том числе физического лица – индивидуального предпринимателя) о контрагентах по всем заключенным договорам комиссии, поручения, доверительного управления, агентским и иным договорам, в соответствии с которыми Клиент действует в интересах третьих лиц и расчеты по которым производятся с </w:t>
      </w:r>
      <w:r w:rsidR="009144EA" w:rsidRPr="007D7991">
        <w:rPr>
          <w:rFonts w:asciiTheme="majorHAnsi" w:eastAsia="Times New Roman" w:hAnsiTheme="majorHAnsi" w:cs="Times New Roman"/>
          <w:color w:val="000000"/>
          <w:sz w:val="18"/>
          <w:szCs w:val="20"/>
          <w:lang w:eastAsia="ru-RU"/>
        </w:rPr>
        <w:t>использованием счетов, открытых в Банке.</w:t>
      </w:r>
    </w:p>
    <w:p w:rsidR="003443A7" w:rsidRPr="007D7991" w:rsidRDefault="003443A7" w:rsidP="003443A7">
      <w:pPr>
        <w:spacing w:after="0" w:line="240" w:lineRule="auto"/>
        <w:ind w:firstLine="142"/>
        <w:jc w:val="both"/>
        <w:rPr>
          <w:rFonts w:asciiTheme="majorHAnsi" w:eastAsia="Calibri" w:hAnsiTheme="majorHAnsi" w:cs="Arial"/>
          <w:color w:val="000000"/>
          <w:sz w:val="18"/>
          <w:szCs w:val="18"/>
          <w:lang w:eastAsia="ru-RU"/>
        </w:rPr>
      </w:pPr>
      <w:r w:rsidRPr="007D7991">
        <w:rPr>
          <w:rFonts w:asciiTheme="majorHAnsi" w:eastAsia="Times New Roman" w:hAnsiTheme="majorHAnsi" w:cs="Times New Roman"/>
          <w:color w:val="000000"/>
          <w:sz w:val="18"/>
          <w:szCs w:val="20"/>
          <w:lang w:eastAsia="ru-RU"/>
        </w:rPr>
        <w:t>3.3</w:t>
      </w:r>
      <w:r w:rsidR="005D1B60">
        <w:rPr>
          <w:rFonts w:asciiTheme="majorHAnsi" w:eastAsia="Times New Roman" w:hAnsiTheme="majorHAnsi" w:cs="Times New Roman"/>
          <w:color w:val="000000"/>
          <w:sz w:val="18"/>
          <w:szCs w:val="20"/>
          <w:lang w:eastAsia="ru-RU"/>
        </w:rPr>
        <w:t>4</w:t>
      </w:r>
      <w:r w:rsidR="009144EA" w:rsidRPr="007D7991">
        <w:rPr>
          <w:rFonts w:asciiTheme="majorHAnsi" w:eastAsia="Times New Roman" w:hAnsiTheme="majorHAnsi" w:cs="Times New Roman"/>
          <w:color w:val="000000"/>
          <w:sz w:val="18"/>
          <w:szCs w:val="20"/>
          <w:lang w:eastAsia="ru-RU"/>
        </w:rPr>
        <w:t xml:space="preserve">. </w:t>
      </w:r>
      <w:r w:rsidR="009144EA" w:rsidRPr="007D7991">
        <w:rPr>
          <w:rFonts w:asciiTheme="majorHAnsi" w:eastAsia="Calibri" w:hAnsiTheme="majorHAnsi" w:cs="Arial"/>
          <w:color w:val="000000"/>
          <w:sz w:val="18"/>
          <w:szCs w:val="18"/>
          <w:lang w:eastAsia="ru-RU"/>
        </w:rPr>
        <w:t xml:space="preserve">Клиент обязуется 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 включая документы и информацию о своих представителях, выгодоприобретателях и </w:t>
      </w:r>
      <w:proofErr w:type="spellStart"/>
      <w:r w:rsidR="009144EA" w:rsidRPr="007D7991">
        <w:rPr>
          <w:rFonts w:asciiTheme="majorHAnsi" w:eastAsia="Calibri" w:hAnsiTheme="majorHAnsi" w:cs="Arial"/>
          <w:color w:val="000000"/>
          <w:sz w:val="18"/>
          <w:szCs w:val="18"/>
          <w:lang w:eastAsia="ru-RU"/>
        </w:rPr>
        <w:t>бенефициарных</w:t>
      </w:r>
      <w:proofErr w:type="spellEnd"/>
      <w:r w:rsidR="009144EA" w:rsidRPr="007D7991">
        <w:rPr>
          <w:rFonts w:asciiTheme="majorHAnsi" w:eastAsia="Calibri" w:hAnsiTheme="majorHAnsi" w:cs="Arial"/>
          <w:color w:val="000000"/>
          <w:sz w:val="18"/>
          <w:szCs w:val="18"/>
          <w:lang w:eastAsia="ru-RU"/>
        </w:rPr>
        <w:t xml:space="preserve"> владельцах.</w:t>
      </w:r>
    </w:p>
    <w:p w:rsidR="003443A7" w:rsidRPr="007D7991" w:rsidRDefault="003443A7" w:rsidP="003443A7">
      <w:pPr>
        <w:spacing w:after="0" w:line="240" w:lineRule="auto"/>
        <w:ind w:firstLine="142"/>
        <w:jc w:val="both"/>
        <w:rPr>
          <w:rFonts w:asciiTheme="majorHAnsi" w:eastAsia="Calibri" w:hAnsiTheme="majorHAnsi" w:cs="Arial"/>
          <w:color w:val="000000"/>
          <w:sz w:val="18"/>
          <w:szCs w:val="18"/>
          <w:lang w:eastAsia="ru-RU"/>
        </w:rPr>
      </w:pPr>
      <w:r w:rsidRPr="007D7991">
        <w:rPr>
          <w:rFonts w:asciiTheme="majorHAnsi" w:eastAsia="Times New Roman" w:hAnsiTheme="majorHAnsi" w:cs="Times New Roman"/>
          <w:color w:val="000000"/>
          <w:sz w:val="18"/>
          <w:szCs w:val="18"/>
          <w:lang w:eastAsia="ru-RU"/>
        </w:rPr>
        <w:t>3.3</w:t>
      </w:r>
      <w:r w:rsidR="005D1B60">
        <w:rPr>
          <w:rFonts w:asciiTheme="majorHAnsi" w:eastAsia="Times New Roman" w:hAnsiTheme="majorHAnsi" w:cs="Times New Roman"/>
          <w:color w:val="000000"/>
          <w:sz w:val="18"/>
          <w:szCs w:val="18"/>
          <w:lang w:eastAsia="ru-RU"/>
        </w:rPr>
        <w:t>5</w:t>
      </w:r>
      <w:r w:rsidR="009144EA" w:rsidRPr="007D7991">
        <w:rPr>
          <w:rFonts w:asciiTheme="majorHAnsi" w:eastAsia="Times New Roman" w:hAnsiTheme="majorHAnsi" w:cs="Times New Roman"/>
          <w:color w:val="000000"/>
          <w:sz w:val="18"/>
          <w:szCs w:val="18"/>
          <w:lang w:eastAsia="ru-RU"/>
        </w:rPr>
        <w:t xml:space="preserve">. Банк вправе запрашивать у Клиента документы и информацию, характеризующие деятельность Клиента и/или раскрывающие экономический смысл операций, проводимых по счету, а также иные сведения, </w:t>
      </w:r>
      <w:r w:rsidR="009144EA" w:rsidRPr="007D7991">
        <w:rPr>
          <w:rFonts w:asciiTheme="majorHAnsi" w:eastAsia="Calibri" w:hAnsiTheme="majorHAnsi" w:cs="Arial"/>
          <w:color w:val="000000"/>
          <w:sz w:val="18"/>
          <w:szCs w:val="18"/>
          <w:lang w:eastAsia="ru-RU"/>
        </w:rPr>
        <w:t xml:space="preserve">необходимые в соответствии с требованиями законодательства Российской Федерации, в том числе в области противодействия легализации (отмыванию) доходов, полученных преступным путем, и финансированию терроризма. </w:t>
      </w:r>
    </w:p>
    <w:p w:rsidR="009144EA" w:rsidRPr="007D7991" w:rsidRDefault="009144EA" w:rsidP="003443A7">
      <w:pPr>
        <w:spacing w:after="0" w:line="240" w:lineRule="auto"/>
        <w:ind w:firstLine="142"/>
        <w:jc w:val="both"/>
        <w:rPr>
          <w:rFonts w:asciiTheme="majorHAnsi" w:eastAsia="Calibri" w:hAnsiTheme="majorHAnsi" w:cs="Arial"/>
          <w:color w:val="000000"/>
          <w:sz w:val="18"/>
          <w:szCs w:val="18"/>
          <w:lang w:eastAsia="ru-RU"/>
        </w:rPr>
      </w:pPr>
      <w:r w:rsidRPr="007D7991">
        <w:rPr>
          <w:rFonts w:asciiTheme="majorHAnsi" w:eastAsia="Calibri" w:hAnsiTheme="majorHAnsi" w:cs="Arial"/>
          <w:color w:val="000000"/>
          <w:sz w:val="18"/>
          <w:szCs w:val="18"/>
          <w:lang w:eastAsia="ru-RU"/>
        </w:rPr>
        <w:t xml:space="preserve"> </w:t>
      </w:r>
    </w:p>
    <w:p w:rsidR="009144EA" w:rsidRPr="007D7991" w:rsidRDefault="00143E75" w:rsidP="00143E75">
      <w:pPr>
        <w:spacing w:before="240" w:after="120" w:line="240" w:lineRule="auto"/>
        <w:ind w:firstLine="142"/>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4. ОТВЕТСТВЕННОСТЬ БАНКА ПЕРЕД КЛИЕНТОМ</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4.1. Банк несет ответственность за сохранность денежных средств Клиента в соответствии с действующим законодательством Российской Федерации.</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4.2. Банк несет ответственность за неисполнение или ненадлежащее исполнение обязательств по настоящему Договору при наличии вины Банка и в соответствии с действующим законодательством Российской Федерации. </w:t>
      </w:r>
    </w:p>
    <w:p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 xml:space="preserve">4.3. Банк не несет ответственность за использование Клиентом счета с нарушением требований </w:t>
      </w:r>
      <w:r w:rsidRPr="007D7991">
        <w:rPr>
          <w:rFonts w:asciiTheme="majorHAnsi" w:eastAsia="Calibri" w:hAnsiTheme="majorHAnsi" w:cs="Arial"/>
          <w:sz w:val="18"/>
          <w:szCs w:val="18"/>
          <w:lang w:eastAsia="ru-RU"/>
        </w:rPr>
        <w:t>Федерального закона от 26.10.2002 года N 127-ФЗ "О несостоятельности (банкротстве)"</w:t>
      </w:r>
      <w:r w:rsidRPr="007D7991">
        <w:rPr>
          <w:rFonts w:asciiTheme="majorHAnsi" w:eastAsia="Times New Roman" w:hAnsiTheme="majorHAnsi" w:cs="Arial"/>
          <w:sz w:val="18"/>
          <w:szCs w:val="18"/>
          <w:lang w:eastAsia="ru-RU"/>
        </w:rPr>
        <w:t xml:space="preserve"> в случае представления в Банк  распоряжений, соответствующих требованиям действующего законодательства РФ и настоящего Договора. </w:t>
      </w:r>
    </w:p>
    <w:p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 xml:space="preserve">4.4. Банк не определяет и не контролирует направления использования денежных средств Клиента в случае соответствия формы и содержания документа требованиям действующего законодательства РФ и условиям </w:t>
      </w:r>
      <w:proofErr w:type="spellStart"/>
      <w:r w:rsidRPr="007D7991">
        <w:rPr>
          <w:rFonts w:asciiTheme="majorHAnsi" w:eastAsia="Times New Roman" w:hAnsiTheme="majorHAnsi" w:cs="Arial"/>
          <w:sz w:val="18"/>
          <w:szCs w:val="18"/>
          <w:lang w:eastAsia="ru-RU"/>
        </w:rPr>
        <w:t>п.п</w:t>
      </w:r>
      <w:proofErr w:type="spellEnd"/>
      <w:r w:rsidRPr="007D7991">
        <w:rPr>
          <w:rFonts w:asciiTheme="majorHAnsi" w:eastAsia="Times New Roman" w:hAnsiTheme="majorHAnsi" w:cs="Arial"/>
          <w:sz w:val="18"/>
          <w:szCs w:val="18"/>
          <w:lang w:eastAsia="ru-RU"/>
        </w:rPr>
        <w:t>. 1.1, 1.4, 1.5 настоящего Договора.</w:t>
      </w:r>
    </w:p>
    <w:p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 xml:space="preserve">4.5. Клиент несет ответственность в соответствии с законодательством РФ в случаях осуществления им операций по счету, не предусмотренных </w:t>
      </w:r>
      <w:r w:rsidRPr="007D7991">
        <w:rPr>
          <w:rFonts w:asciiTheme="majorHAnsi" w:eastAsia="Calibri" w:hAnsiTheme="majorHAnsi" w:cs="Arial"/>
          <w:sz w:val="18"/>
          <w:szCs w:val="18"/>
          <w:lang w:eastAsia="ru-RU"/>
        </w:rPr>
        <w:t>Федеральным законом от 26.10.2002 года N 127-ФЗ "О несостоятельности (банкротстве)"</w:t>
      </w:r>
      <w:r w:rsidRPr="007D7991">
        <w:rPr>
          <w:rFonts w:asciiTheme="majorHAnsi" w:eastAsia="Times New Roman" w:hAnsiTheme="majorHAnsi" w:cs="Arial"/>
          <w:sz w:val="18"/>
          <w:szCs w:val="18"/>
          <w:lang w:eastAsia="ru-RU"/>
        </w:rPr>
        <w:t>.</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4.6. В случае ущерба, вызванного неисполнением или ненадлежащим исполнением каких-либо распоряжений Клиента по вине Банка, за исключением случаев, установленных действующим законодательством Российской Федерации, последний несет ответственность только в размере законной неустойки.</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4.7. Банк не несет ответственности за последствия исполнения распоряжений Клиента, выданных неуполномоченными лицами в случаях, когда с использованием предусмотренных действующим законодательством Российской Федерации, </w:t>
      </w:r>
      <w:r w:rsidRPr="007D7991">
        <w:rPr>
          <w:rFonts w:asciiTheme="majorHAnsi" w:eastAsia="Times New Roman" w:hAnsiTheme="majorHAnsi" w:cs="Arial"/>
          <w:sz w:val="18"/>
          <w:szCs w:val="18"/>
          <w:lang w:eastAsia="ru-RU"/>
        </w:rPr>
        <w:t xml:space="preserve">Банковскими правилами открытия и закрытия банковских  счетов юридических лиц, физических лиц - индивидуальных предпринимателей и физических лиц, занимающихся в установленном законодательством РФ порядке частной практикой - клиентов АО Банк «Развитие-Столица» </w:t>
      </w:r>
      <w:r w:rsidRPr="007D7991">
        <w:rPr>
          <w:rFonts w:asciiTheme="majorHAnsi" w:eastAsia="Times New Roman" w:hAnsiTheme="majorHAnsi" w:cs="Times New Roman"/>
          <w:sz w:val="18"/>
          <w:szCs w:val="20"/>
          <w:lang w:eastAsia="ru-RU"/>
        </w:rPr>
        <w:t xml:space="preserve"> и настоящим Договором процедур Банк не мог установить факта выдачи вышеуказанного распоряжения неуполномоченными Клиентом лицами.</w:t>
      </w:r>
    </w:p>
    <w:p w:rsidR="009144EA" w:rsidRPr="007D7991" w:rsidRDefault="009144EA" w:rsidP="00143E75">
      <w:pPr>
        <w:spacing w:after="0" w:line="240" w:lineRule="auto"/>
        <w:ind w:firstLine="142"/>
        <w:jc w:val="both"/>
        <w:rPr>
          <w:rFonts w:asciiTheme="majorHAnsi" w:eastAsia="Calibri" w:hAnsiTheme="majorHAnsi" w:cs="Arial"/>
          <w:sz w:val="18"/>
          <w:szCs w:val="18"/>
          <w:lang w:eastAsia="ru-RU"/>
        </w:rPr>
      </w:pPr>
      <w:r w:rsidRPr="007D7991">
        <w:rPr>
          <w:rFonts w:asciiTheme="majorHAnsi" w:eastAsia="Calibri" w:hAnsiTheme="majorHAnsi" w:cs="Arial"/>
          <w:sz w:val="18"/>
          <w:szCs w:val="18"/>
          <w:lang w:eastAsia="ru-RU"/>
        </w:rPr>
        <w:t>4.8. Банк не несет ответственности за ущерб, причиненный Клиенту в случае, если прекращение полномочий лиц, утративших право распоряжаться счетом, не было своевременно документально подтверждено.</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4.9. Банк не несет ответственности за ущерб, причиненный Клиенту в результате использования почтовой, телеграфной, телексной связи или какого-либо другого средства связи или транспорта, в частности, из-за задержки, потери, либо</w:t>
      </w:r>
      <w:r w:rsidRPr="007D7991">
        <w:rPr>
          <w:rFonts w:asciiTheme="majorHAnsi" w:eastAsia="Times New Roman" w:hAnsiTheme="majorHAnsi" w:cs="Times New Roman"/>
          <w:b/>
          <w:i/>
          <w:sz w:val="18"/>
          <w:szCs w:val="20"/>
          <w:lang w:eastAsia="ru-RU"/>
        </w:rPr>
        <w:t xml:space="preserve"> </w:t>
      </w:r>
      <w:r w:rsidRPr="007D7991">
        <w:rPr>
          <w:rFonts w:asciiTheme="majorHAnsi" w:eastAsia="Times New Roman" w:hAnsiTheme="majorHAnsi" w:cs="Times New Roman"/>
          <w:sz w:val="18"/>
          <w:szCs w:val="20"/>
          <w:lang w:eastAsia="ru-RU"/>
        </w:rPr>
        <w:t>искажения распоряжений (платежных инструкций)</w:t>
      </w:r>
      <w:r w:rsidRPr="007D7991">
        <w:rPr>
          <w:rFonts w:asciiTheme="majorHAnsi" w:eastAsia="Times New Roman" w:hAnsiTheme="majorHAnsi" w:cs="Times New Roman"/>
          <w:b/>
          <w:i/>
          <w:sz w:val="18"/>
          <w:szCs w:val="20"/>
          <w:lang w:eastAsia="ru-RU"/>
        </w:rPr>
        <w:t xml:space="preserve"> </w:t>
      </w:r>
      <w:r w:rsidRPr="007D7991">
        <w:rPr>
          <w:rFonts w:asciiTheme="majorHAnsi" w:eastAsia="Times New Roman" w:hAnsiTheme="majorHAnsi" w:cs="Times New Roman"/>
          <w:sz w:val="18"/>
          <w:szCs w:val="20"/>
          <w:lang w:eastAsia="ru-RU"/>
        </w:rPr>
        <w:t>или двойной отправки, за исключением вины со стороны Банка.</w:t>
      </w:r>
    </w:p>
    <w:p w:rsidR="00143E75" w:rsidRPr="007D7991" w:rsidRDefault="00143E75" w:rsidP="00143E75">
      <w:pPr>
        <w:spacing w:after="0" w:line="240" w:lineRule="auto"/>
        <w:ind w:firstLine="142"/>
        <w:jc w:val="both"/>
        <w:rPr>
          <w:rFonts w:asciiTheme="majorHAnsi" w:eastAsia="Times New Roman" w:hAnsiTheme="majorHAnsi" w:cs="Times New Roman"/>
          <w:sz w:val="18"/>
          <w:szCs w:val="20"/>
          <w:lang w:eastAsia="ru-RU"/>
        </w:rPr>
      </w:pPr>
    </w:p>
    <w:p w:rsidR="009144EA" w:rsidRPr="007D7991" w:rsidRDefault="00143E75" w:rsidP="00143E75">
      <w:pPr>
        <w:spacing w:before="240" w:after="120" w:line="240" w:lineRule="auto"/>
        <w:ind w:firstLine="142"/>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5. УСТАНОВЛЕНИЕ ПРОЦЕНТНЫХ СТАВОК И КОМИССИОННЫХ</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5.1. Клиент оплачивает услуги Банка согласно Тарифам Банка, действующим на момент предоставления услуги. Суммы в оплату услуг Банка списываются с основного счета Должника, открытого в Банке, в момент совершения операции по счету и/или оказания услуги без дополнительного распоряжения Клиента. В таком же порядке списываются иные издержки Банка, связанные с исполнением Банком распоряжений Клиента и взимаемые с Банка третьими лицами при исполнении последним вышеуказанных распоряжений. </w:t>
      </w:r>
      <w:r w:rsidRPr="007D7991">
        <w:rPr>
          <w:rFonts w:asciiTheme="majorHAnsi" w:eastAsia="Times New Roman" w:hAnsiTheme="majorHAnsi" w:cs="Arial"/>
          <w:sz w:val="18"/>
          <w:szCs w:val="18"/>
          <w:lang w:eastAsia="ru-RU"/>
        </w:rPr>
        <w:t xml:space="preserve">При этом Клиент безусловно акцептует списание денежных средств согласно настоящему пункту Договора (заранее данный Клиентом акцепт). </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5.2. Банк самостоятельно устанавливает процентные ставки и тарифы комиссионного вознаграждения за оказываемые услуги. Банк письменно (уведомлением, вывешиванием объявлений в операционных залах Банка или иным способом по усмотрению Банка) предупреждает Клиента об изменении Тарифов Банка за 10 банковских дней до </w:t>
      </w:r>
      <w:r w:rsidRPr="007D7991">
        <w:rPr>
          <w:rFonts w:asciiTheme="majorHAnsi" w:eastAsia="Times New Roman" w:hAnsiTheme="majorHAnsi" w:cs="Times New Roman"/>
          <w:sz w:val="18"/>
          <w:szCs w:val="20"/>
          <w:lang w:eastAsia="ru-RU"/>
        </w:rPr>
        <w:lastRenderedPageBreak/>
        <w:t xml:space="preserve">введения их в действие, а, в случае невозможности предварительного уведомления об изменении </w:t>
      </w:r>
      <w:r w:rsidR="00096D97" w:rsidRPr="007D7991">
        <w:rPr>
          <w:rFonts w:asciiTheme="majorHAnsi" w:eastAsia="Times New Roman" w:hAnsiTheme="majorHAnsi" w:cs="Times New Roman"/>
          <w:sz w:val="18"/>
          <w:szCs w:val="20"/>
          <w:lang w:eastAsia="ru-RU"/>
        </w:rPr>
        <w:t>Тарифов, связанного с прямым</w:t>
      </w:r>
      <w:r w:rsidRPr="007D7991">
        <w:rPr>
          <w:rFonts w:asciiTheme="majorHAnsi" w:eastAsia="Times New Roman" w:hAnsiTheme="majorHAnsi" w:cs="Times New Roman"/>
          <w:sz w:val="18"/>
          <w:szCs w:val="20"/>
          <w:lang w:eastAsia="ru-RU"/>
        </w:rPr>
        <w:t xml:space="preserve"> вступлением в силу нормативного акта, регулирующего размер комиссии, взимаемой с коммерческих банков по операциям клиентов, - в день соответствующего изменения Тарифов. В случае, если в течение 10 банковских дней с момента получения информации об изменении Тарифов Клиент не заявит письменно о своем несогласии с новыми Тарифами, они считаются принятыми Клиентом. В случае несогласия с новыми Тарифами Клиент имеет право расторгнуть настоящий Договор и произвести закрытие счета в соответствии с Тарифами, действовавшими на момент подачи заявления о закрытии счета.</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5.3. В случае оказания Клиенту дополнительных услуг, не предусмотренных Тарифами, оплата производится на основании дополнительного соглашения между Сторонами. Дополнительным соглашением Сторон могут быть также изменены некоторые пункты Тарифов или статьи настоящего Договора.</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5.4. Банк не уплачивает проценты за пользование денежными средствами, находящимися на счете Клиента.</w:t>
      </w:r>
    </w:p>
    <w:p w:rsidR="00143E75" w:rsidRPr="007D7991" w:rsidRDefault="00143E75" w:rsidP="00143E75">
      <w:pPr>
        <w:spacing w:after="0" w:line="240" w:lineRule="auto"/>
        <w:ind w:firstLine="142"/>
        <w:jc w:val="both"/>
        <w:rPr>
          <w:rFonts w:asciiTheme="majorHAnsi" w:eastAsia="Times New Roman" w:hAnsiTheme="majorHAnsi" w:cs="Times New Roman"/>
          <w:sz w:val="18"/>
          <w:szCs w:val="20"/>
          <w:lang w:eastAsia="ru-RU"/>
        </w:rPr>
      </w:pPr>
    </w:p>
    <w:p w:rsidR="009144EA" w:rsidRPr="007D7991" w:rsidRDefault="00143E75" w:rsidP="00143E75">
      <w:pPr>
        <w:spacing w:before="240" w:after="120" w:line="240" w:lineRule="auto"/>
        <w:ind w:firstLine="142"/>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6. ПРЕТЕНЗИИ</w:t>
      </w:r>
    </w:p>
    <w:p w:rsidR="00F46349" w:rsidRPr="007D7991" w:rsidRDefault="009144EA" w:rsidP="00F46349">
      <w:pPr>
        <w:spacing w:after="0" w:line="240" w:lineRule="auto"/>
        <w:ind w:firstLine="142"/>
        <w:jc w:val="both"/>
        <w:rPr>
          <w:rFonts w:asciiTheme="majorHAnsi" w:eastAsia="Times New Roman" w:hAnsiTheme="majorHAnsi" w:cs="Times New Roman"/>
          <w:sz w:val="18"/>
          <w:szCs w:val="18"/>
          <w:lang w:eastAsia="ru-RU"/>
        </w:rPr>
      </w:pPr>
      <w:r w:rsidRPr="007D7991">
        <w:rPr>
          <w:rFonts w:asciiTheme="majorHAnsi" w:eastAsia="Times New Roman" w:hAnsiTheme="majorHAnsi" w:cs="Times New Roman"/>
          <w:sz w:val="18"/>
          <w:szCs w:val="18"/>
          <w:lang w:eastAsia="ru-RU"/>
        </w:rPr>
        <w:t>6.1. Любые претензии Клиента, связанные с ненадлежащим выполнением или невыполнением его распоряжений, должны быть представлены Банку в письменной форме не позднее сроков, предусмотренных настоящим Договором и действующим законодательством Российской Федерации, с даты получения соответствующего уведомления (выписки и т.п.) и/или совершения банковской операции по счету Клиента. В случае неполучения уведомления от Банка Клиент должен проинформировать об этом Банк.</w:t>
      </w:r>
    </w:p>
    <w:p w:rsidR="009144EA" w:rsidRPr="007D7991" w:rsidRDefault="00F46349" w:rsidP="00F46349">
      <w:pPr>
        <w:spacing w:after="0" w:line="240" w:lineRule="auto"/>
        <w:ind w:firstLine="142"/>
        <w:jc w:val="both"/>
        <w:rPr>
          <w:rFonts w:asciiTheme="majorHAnsi" w:eastAsia="Times New Roman" w:hAnsiTheme="majorHAnsi" w:cs="Times New Roman"/>
          <w:sz w:val="18"/>
          <w:szCs w:val="18"/>
          <w:lang w:eastAsia="ru-RU"/>
        </w:rPr>
      </w:pPr>
      <w:r w:rsidRPr="007D7991">
        <w:rPr>
          <w:rFonts w:asciiTheme="majorHAnsi" w:eastAsia="Times New Roman" w:hAnsiTheme="majorHAnsi" w:cs="Times New Roman"/>
          <w:sz w:val="18"/>
          <w:szCs w:val="18"/>
          <w:lang w:eastAsia="ru-RU"/>
        </w:rPr>
        <w:t xml:space="preserve">6.2. </w:t>
      </w:r>
      <w:r w:rsidR="009144EA" w:rsidRPr="007D7991">
        <w:rPr>
          <w:rFonts w:asciiTheme="majorHAnsi" w:eastAsia="Times New Roman" w:hAnsiTheme="majorHAnsi" w:cs="Times New Roman"/>
          <w:sz w:val="18"/>
          <w:szCs w:val="18"/>
          <w:lang w:eastAsia="ru-RU"/>
        </w:rPr>
        <w:t>Убытки,</w:t>
      </w:r>
      <w:r w:rsidR="009144EA" w:rsidRPr="007D7991">
        <w:rPr>
          <w:rFonts w:asciiTheme="majorHAnsi" w:eastAsia="Times New Roman" w:hAnsiTheme="majorHAnsi" w:cs="Times New Roman"/>
          <w:b/>
          <w:i/>
          <w:sz w:val="18"/>
          <w:szCs w:val="18"/>
          <w:lang w:eastAsia="ru-RU"/>
        </w:rPr>
        <w:t xml:space="preserve"> </w:t>
      </w:r>
      <w:r w:rsidR="009144EA" w:rsidRPr="007D7991">
        <w:rPr>
          <w:rFonts w:asciiTheme="majorHAnsi" w:eastAsia="Times New Roman" w:hAnsiTheme="majorHAnsi" w:cs="Times New Roman"/>
          <w:sz w:val="18"/>
          <w:szCs w:val="18"/>
          <w:lang w:eastAsia="ru-RU"/>
        </w:rPr>
        <w:t>возникшие вследствие задержки в предъявлении претензий, несет Клиент.</w:t>
      </w:r>
    </w:p>
    <w:p w:rsidR="00F46349" w:rsidRPr="007D7991" w:rsidRDefault="00F46349" w:rsidP="004A6125">
      <w:pPr>
        <w:spacing w:after="120" w:line="240" w:lineRule="auto"/>
        <w:contextualSpacing/>
        <w:rPr>
          <w:rFonts w:asciiTheme="majorHAnsi" w:eastAsia="Times New Roman" w:hAnsiTheme="majorHAnsi" w:cs="Times New Roman"/>
          <w:sz w:val="18"/>
          <w:szCs w:val="20"/>
          <w:lang w:eastAsia="ru-RU"/>
        </w:rPr>
      </w:pPr>
    </w:p>
    <w:p w:rsidR="009144EA" w:rsidRPr="007D7991" w:rsidRDefault="00F46349" w:rsidP="00F46349">
      <w:pPr>
        <w:spacing w:after="120" w:line="240" w:lineRule="auto"/>
        <w:ind w:firstLine="142"/>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7. СРОК ДЕЙСТВИЯ ДОГОВОРА, ПОРЯДОК ЕГО РАСТОРЖЕНИЯ</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7.1. Настоящий Договор действует с даты его подписания Сторонами. Срок действия настоящего Договора</w:t>
      </w:r>
      <w:r w:rsidRPr="007D7991">
        <w:rPr>
          <w:rFonts w:asciiTheme="majorHAnsi" w:eastAsia="Times New Roman" w:hAnsiTheme="majorHAnsi" w:cs="Times New Roman"/>
          <w:b/>
          <w:i/>
          <w:sz w:val="18"/>
          <w:szCs w:val="20"/>
          <w:lang w:eastAsia="ru-RU"/>
        </w:rPr>
        <w:t xml:space="preserve"> </w:t>
      </w:r>
      <w:r w:rsidRPr="007D7991">
        <w:rPr>
          <w:rFonts w:asciiTheme="majorHAnsi" w:eastAsia="Times New Roman" w:hAnsiTheme="majorHAnsi" w:cs="Times New Roman"/>
          <w:sz w:val="18"/>
          <w:szCs w:val="20"/>
          <w:lang w:eastAsia="ru-RU"/>
        </w:rPr>
        <w:t>Сторонами не устанавливается.</w:t>
      </w:r>
    </w:p>
    <w:p w:rsidR="009144EA" w:rsidRPr="007D7991" w:rsidRDefault="009144EA" w:rsidP="00143E75">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7D7991">
        <w:rPr>
          <w:rFonts w:asciiTheme="majorHAnsi" w:eastAsia="Times New Roman" w:hAnsiTheme="majorHAnsi" w:cs="Times New Roman"/>
          <w:sz w:val="18"/>
          <w:szCs w:val="20"/>
          <w:lang w:eastAsia="ru-RU"/>
        </w:rPr>
        <w:t>7.2. Настоящий Договор может быть расторгнут Клиентом в любое время. Основанием для расторжения настоящего Договора является заявление на закрытие счета, составленное в письменной форме или, при наличии между Банком и Клиентом Договора о работе в режиме прямого доступа "Банк-Клиент", заявление, составленное в электронной форме. Настоящий Договор считается расторгнутым с момента получения Банком заявления о расторжении настоящего Договора в письменном или электронном виде. Расторжение настоящего Договора является основанием для закрытия счета. З</w:t>
      </w:r>
      <w:r w:rsidRPr="007D7991">
        <w:rPr>
          <w:rFonts w:asciiTheme="majorHAnsi" w:eastAsia="Calibri" w:hAnsiTheme="majorHAnsi" w:cs="Arial"/>
          <w:sz w:val="18"/>
          <w:szCs w:val="18"/>
          <w:lang w:eastAsia="ru-RU"/>
        </w:rPr>
        <w:t>акрытие счета производится Банком не позднее рабочего дня, следующего за днем прекращения настоящего Договора.</w:t>
      </w:r>
    </w:p>
    <w:p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7.3. При расторжении настоящего Договора Клиент в заявлении о расторжении настоящего Договора в письменном виде, или, при наличии между Банком и Клиентом Договора о работе в режиме прямого доступа «Банк-Клиент», в электронном виде сообщает Банку реквизиты для перечисления денежных средств с закрываемого счета.</w:t>
      </w:r>
    </w:p>
    <w:p w:rsidR="009144EA" w:rsidRPr="007D7991" w:rsidRDefault="009144EA" w:rsidP="00143E75">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7D7991">
        <w:rPr>
          <w:rFonts w:asciiTheme="majorHAnsi" w:eastAsia="Calibri" w:hAnsiTheme="majorHAnsi" w:cs="Arial"/>
          <w:sz w:val="18"/>
          <w:szCs w:val="18"/>
          <w:lang w:eastAsia="ru-RU"/>
        </w:rPr>
        <w:t xml:space="preserve">7.4. Банк вправе расторгнуть настоящий Договор в одностороннем порядке в случаях, установленных действующим законодательством </w:t>
      </w:r>
      <w:r w:rsidRPr="007D7991">
        <w:rPr>
          <w:rFonts w:asciiTheme="majorHAnsi" w:eastAsia="Times New Roman" w:hAnsiTheme="majorHAnsi" w:cs="Times New Roman"/>
          <w:sz w:val="18"/>
          <w:szCs w:val="20"/>
          <w:lang w:eastAsia="ru-RU"/>
        </w:rPr>
        <w:t>Российской Федерации</w:t>
      </w:r>
      <w:r w:rsidRPr="007D7991">
        <w:rPr>
          <w:rFonts w:asciiTheme="majorHAnsi" w:eastAsia="Calibri" w:hAnsiTheme="majorHAnsi" w:cs="Arial"/>
          <w:sz w:val="18"/>
          <w:szCs w:val="18"/>
          <w:lang w:eastAsia="ru-RU"/>
        </w:rPr>
        <w:t>.</w:t>
      </w:r>
    </w:p>
    <w:p w:rsidR="004A6125" w:rsidRPr="007D7991" w:rsidRDefault="004A6125" w:rsidP="00143E75">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7D7991">
        <w:rPr>
          <w:rFonts w:asciiTheme="majorHAnsi" w:eastAsia="Calibri" w:hAnsiTheme="majorHAnsi" w:cs="Arial"/>
          <w:sz w:val="18"/>
          <w:szCs w:val="18"/>
          <w:lang w:eastAsia="ru-RU"/>
        </w:rPr>
        <w:t xml:space="preserve">          В случае </w:t>
      </w:r>
      <w:r w:rsidRPr="007D7991">
        <w:rPr>
          <w:rFonts w:ascii="Cambria" w:hAnsi="Cambria" w:cs="Helv"/>
          <w:color w:val="000000"/>
          <w:sz w:val="18"/>
          <w:szCs w:val="18"/>
        </w:rPr>
        <w:t>расторжения настоящего Договора в соответствии с п. 5.2.  ст. 7 Федерального закона  от 07.08.20</w:t>
      </w:r>
      <w:r w:rsidR="00BC6C9A">
        <w:rPr>
          <w:rFonts w:ascii="Cambria" w:hAnsi="Cambria" w:cs="Helv"/>
          <w:color w:val="000000"/>
          <w:sz w:val="18"/>
          <w:szCs w:val="18"/>
        </w:rPr>
        <w:t>0</w:t>
      </w:r>
      <w:r w:rsidRPr="007D7991">
        <w:rPr>
          <w:rFonts w:ascii="Cambria" w:hAnsi="Cambria" w:cs="Helv"/>
          <w:color w:val="000000"/>
          <w:sz w:val="18"/>
          <w:szCs w:val="18"/>
        </w:rPr>
        <w:t>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принятии соответствующего решения, путем направления Кли</w:t>
      </w:r>
      <w:r w:rsidR="000A64C8" w:rsidRPr="007D7991">
        <w:rPr>
          <w:rFonts w:ascii="Cambria" w:hAnsi="Cambria" w:cs="Helv"/>
          <w:color w:val="000000"/>
          <w:sz w:val="18"/>
          <w:szCs w:val="18"/>
        </w:rPr>
        <w:t xml:space="preserve">енту уведомления о расторжении </w:t>
      </w:r>
      <w:r w:rsidR="002540F1" w:rsidRPr="007D7991">
        <w:rPr>
          <w:rFonts w:ascii="Cambria" w:hAnsi="Cambria" w:cs="Helv"/>
          <w:color w:val="000000"/>
          <w:sz w:val="18"/>
          <w:szCs w:val="18"/>
        </w:rPr>
        <w:t>Д</w:t>
      </w:r>
      <w:r w:rsidRPr="007D7991">
        <w:rPr>
          <w:rFonts w:ascii="Cambria" w:hAnsi="Cambria" w:cs="Helv"/>
          <w:color w:val="000000"/>
          <w:sz w:val="18"/>
          <w:szCs w:val="18"/>
        </w:rPr>
        <w:t>оговора банковского счета в письменном виде не позднее 5 (Пяти) рабочих дней со дня принятия такого решения любым способом</w:t>
      </w:r>
      <w:r w:rsidRPr="007D7991">
        <w:rPr>
          <w:rFonts w:ascii="Cambria" w:hAnsi="Cambria" w:cs="Helv"/>
          <w:bCs/>
          <w:color w:val="000000"/>
          <w:sz w:val="18"/>
          <w:szCs w:val="18"/>
        </w:rPr>
        <w:t>, позволяющим Клиенту получить уведомление и установить, что оно исходит от Банка, в том числе с использованием системы дистанционного банковского обслуживания.</w:t>
      </w:r>
    </w:p>
    <w:p w:rsidR="00143E75" w:rsidRPr="007D7991" w:rsidRDefault="00143E75" w:rsidP="00143E75">
      <w:pPr>
        <w:autoSpaceDE w:val="0"/>
        <w:autoSpaceDN w:val="0"/>
        <w:adjustRightInd w:val="0"/>
        <w:spacing w:after="0" w:line="240" w:lineRule="auto"/>
        <w:ind w:firstLine="142"/>
        <w:jc w:val="both"/>
        <w:rPr>
          <w:rFonts w:asciiTheme="majorHAnsi" w:eastAsia="Calibri" w:hAnsiTheme="majorHAnsi" w:cs="Arial"/>
          <w:sz w:val="18"/>
          <w:szCs w:val="18"/>
          <w:lang w:eastAsia="ru-RU"/>
        </w:rPr>
      </w:pPr>
    </w:p>
    <w:p w:rsidR="009144EA" w:rsidRPr="007D7991" w:rsidRDefault="00143E75" w:rsidP="00143E75">
      <w:pPr>
        <w:spacing w:before="120" w:after="120" w:line="240" w:lineRule="auto"/>
        <w:ind w:firstLine="142"/>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8. ОСОБЫЕ И ДОПОЛНИТЕЛЬНЫЕ УСЛОВИЯ</w:t>
      </w:r>
    </w:p>
    <w:p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 xml:space="preserve">8.1. Клиент обязуется предоставлять сведения о реквизитах счета для перечисления на него задатков только лицам, являющимся </w:t>
      </w:r>
      <w:r w:rsidRPr="007D7991">
        <w:rPr>
          <w:rFonts w:asciiTheme="majorHAnsi" w:eastAsia="Calibri" w:hAnsiTheme="majorHAnsi" w:cs="Arial"/>
          <w:sz w:val="18"/>
          <w:szCs w:val="18"/>
          <w:lang w:eastAsia="ru-RU"/>
        </w:rPr>
        <w:t>участниками торгов по реализации имущества Должника</w:t>
      </w:r>
      <w:r w:rsidRPr="007D7991">
        <w:rPr>
          <w:rFonts w:asciiTheme="majorHAnsi" w:eastAsia="Times New Roman" w:hAnsiTheme="majorHAnsi" w:cs="Arial"/>
          <w:sz w:val="18"/>
          <w:szCs w:val="18"/>
          <w:lang w:eastAsia="ru-RU"/>
        </w:rPr>
        <w:t xml:space="preserve">. </w:t>
      </w:r>
    </w:p>
    <w:p w:rsidR="009144EA" w:rsidRPr="007D7991" w:rsidRDefault="00FE16A7" w:rsidP="00FE16A7">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8.2</w:t>
      </w:r>
      <w:r w:rsidR="009144EA" w:rsidRPr="007D7991">
        <w:rPr>
          <w:rFonts w:asciiTheme="majorHAnsi" w:eastAsia="Times New Roman" w:hAnsiTheme="majorHAnsi" w:cs="Arial"/>
          <w:sz w:val="18"/>
          <w:szCs w:val="18"/>
          <w:lang w:eastAsia="ru-RU"/>
        </w:rPr>
        <w:t xml:space="preserve">. Клиент </w:t>
      </w:r>
      <w:r w:rsidR="002E7F14" w:rsidRPr="007D7991">
        <w:rPr>
          <w:rFonts w:asciiTheme="majorHAnsi" w:hAnsiTheme="majorHAnsi" w:cs="Times New Roman"/>
          <w:sz w:val="18"/>
          <w:szCs w:val="18"/>
          <w:lang w:eastAsia="ru-RU"/>
        </w:rPr>
        <w:t xml:space="preserve">обязан незамедлительно </w:t>
      </w:r>
      <w:r w:rsidR="002E7F14" w:rsidRPr="007D7991">
        <w:rPr>
          <w:rFonts w:asciiTheme="majorHAnsi" w:hAnsiTheme="majorHAnsi" w:cs="Arial"/>
          <w:sz w:val="18"/>
          <w:szCs w:val="18"/>
        </w:rPr>
        <w:t>проинформировать Банк по телефону и не позднее 24 часов с момента утраты представить в Банк письменное сообщение об утрате (утере) печати, денежных чековых книжек, расчетных чеков и иных распоряжений, использование которых может нанести ущерб Банку и/или Клиенту.</w:t>
      </w:r>
      <w:r w:rsidR="002E7F14" w:rsidRPr="007D7991">
        <w:rPr>
          <w:rFonts w:asciiTheme="majorHAnsi" w:hAnsiTheme="majorHAnsi" w:cs="Times New Roman"/>
          <w:sz w:val="17"/>
          <w:szCs w:val="17"/>
          <w:lang w:eastAsia="ru-RU"/>
        </w:rPr>
        <w:t xml:space="preserve"> </w:t>
      </w:r>
      <w:r w:rsidR="009144EA" w:rsidRPr="007D7991">
        <w:rPr>
          <w:rFonts w:asciiTheme="majorHAnsi" w:eastAsia="Times New Roman" w:hAnsiTheme="majorHAnsi" w:cs="Arial"/>
          <w:sz w:val="18"/>
          <w:szCs w:val="18"/>
          <w:lang w:eastAsia="ru-RU"/>
        </w:rPr>
        <w:t>Всю ответственность за возможные неблагоприятные последствия утраты указанных в настоящем пункте документов</w:t>
      </w:r>
      <w:r w:rsidRPr="007D7991">
        <w:rPr>
          <w:rFonts w:asciiTheme="majorHAnsi" w:eastAsia="Times New Roman" w:hAnsiTheme="majorHAnsi" w:cs="Arial"/>
          <w:sz w:val="18"/>
          <w:szCs w:val="18"/>
          <w:lang w:eastAsia="ru-RU"/>
        </w:rPr>
        <w:t xml:space="preserve"> </w:t>
      </w:r>
      <w:r w:rsidR="009144EA" w:rsidRPr="007D7991">
        <w:rPr>
          <w:rFonts w:asciiTheme="majorHAnsi" w:eastAsia="Times New Roman" w:hAnsiTheme="majorHAnsi" w:cs="Arial"/>
          <w:sz w:val="18"/>
          <w:szCs w:val="18"/>
          <w:lang w:eastAsia="ru-RU"/>
        </w:rPr>
        <w:t>несет Клиент.</w:t>
      </w:r>
    </w:p>
    <w:p w:rsidR="009144EA" w:rsidRPr="007D7991" w:rsidRDefault="00FE16A7"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8.3</w:t>
      </w:r>
      <w:r w:rsidR="009144EA" w:rsidRPr="007D7991">
        <w:rPr>
          <w:rFonts w:asciiTheme="majorHAnsi" w:eastAsia="Times New Roman" w:hAnsiTheme="majorHAnsi" w:cs="Arial"/>
          <w:sz w:val="18"/>
          <w:szCs w:val="18"/>
          <w:lang w:eastAsia="ru-RU"/>
        </w:rPr>
        <w:t>. Стороны обязуются воздерживаться от действий, направленных на подрыв престижа и причинение ущерба друг другу.</w:t>
      </w:r>
    </w:p>
    <w:p w:rsidR="009144EA" w:rsidRPr="007D7991" w:rsidRDefault="00FE16A7"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8.4</w:t>
      </w:r>
      <w:r w:rsidR="009144EA" w:rsidRPr="007D7991">
        <w:rPr>
          <w:rFonts w:asciiTheme="majorHAnsi" w:eastAsia="Times New Roman" w:hAnsiTheme="majorHAnsi" w:cs="Arial"/>
          <w:sz w:val="18"/>
          <w:szCs w:val="18"/>
          <w:lang w:eastAsia="ru-RU"/>
        </w:rPr>
        <w:t>. Стороны освобождаются от ответственности за частичное или полное неисполнение обязательств по настоящему Договору если их надлежащее исполнение оказалось невозможным вследствие наступления обстоятельств</w:t>
      </w:r>
      <w:r w:rsidR="009144EA" w:rsidRPr="007D7991">
        <w:rPr>
          <w:rFonts w:asciiTheme="majorHAnsi" w:eastAsia="Times New Roman" w:hAnsiTheme="majorHAnsi" w:cs="Arial"/>
          <w:b/>
          <w:i/>
          <w:sz w:val="18"/>
          <w:szCs w:val="18"/>
          <w:lang w:eastAsia="ru-RU"/>
        </w:rPr>
        <w:t xml:space="preserve"> </w:t>
      </w:r>
      <w:r w:rsidR="009144EA" w:rsidRPr="007D7991">
        <w:rPr>
          <w:rFonts w:asciiTheme="majorHAnsi" w:eastAsia="Times New Roman" w:hAnsiTheme="majorHAnsi" w:cs="Arial"/>
          <w:sz w:val="18"/>
          <w:szCs w:val="18"/>
          <w:lang w:eastAsia="ru-RU"/>
        </w:rPr>
        <w:t>непреодолимой силы, то есть чрезвычайных и непреодолимых при данных условиях обстоятельств, как то</w:t>
      </w:r>
      <w:r w:rsidR="009144EA" w:rsidRPr="007D7991">
        <w:rPr>
          <w:rFonts w:asciiTheme="majorHAnsi" w:eastAsia="Times New Roman" w:hAnsiTheme="majorHAnsi" w:cs="Arial"/>
          <w:b/>
          <w:i/>
          <w:sz w:val="18"/>
          <w:szCs w:val="18"/>
          <w:lang w:eastAsia="ru-RU"/>
        </w:rPr>
        <w:t>:</w:t>
      </w:r>
      <w:r w:rsidR="009144EA" w:rsidRPr="007D7991">
        <w:rPr>
          <w:rFonts w:asciiTheme="majorHAnsi" w:eastAsia="Times New Roman" w:hAnsiTheme="majorHAnsi" w:cs="Arial"/>
          <w:sz w:val="18"/>
          <w:szCs w:val="18"/>
          <w:lang w:eastAsia="ru-RU"/>
        </w:rPr>
        <w:t xml:space="preserve"> в силу установленной на основании закона Правительством Российской Федерации отсрочки исполнения обязательств (мораторий), в силу приостановления действия закона или иного правового акта, регулирующего соответствующее отношение и пр.</w:t>
      </w:r>
    </w:p>
    <w:p w:rsidR="003E4596" w:rsidRPr="007D7991" w:rsidRDefault="00FE16A7" w:rsidP="003E4596">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8.5</w:t>
      </w:r>
      <w:r w:rsidR="009144EA" w:rsidRPr="007D7991">
        <w:rPr>
          <w:rFonts w:asciiTheme="majorHAnsi" w:eastAsia="Times New Roman" w:hAnsiTheme="majorHAnsi" w:cs="Arial"/>
          <w:sz w:val="18"/>
          <w:szCs w:val="18"/>
          <w:lang w:eastAsia="ru-RU"/>
        </w:rPr>
        <w:t xml:space="preserve">. </w:t>
      </w:r>
      <w:r w:rsidR="003E4596" w:rsidRPr="007D7991">
        <w:rPr>
          <w:rFonts w:asciiTheme="majorHAnsi" w:eastAsia="Times New Roman" w:hAnsiTheme="majorHAnsi" w:cs="Arial"/>
          <w:sz w:val="18"/>
          <w:szCs w:val="18"/>
          <w:lang w:eastAsia="ru-RU"/>
        </w:rPr>
        <w:t xml:space="preserve">Клиент обязан предоставлять Банку необходимые документы по своей деятельности для осуществления расчетно-кассовых операций, причем Банк вправе осуществлять в установленном порядке контроль за выполнением Клиентом всех требований действующего законодательства </w:t>
      </w:r>
      <w:r w:rsidR="003E4596" w:rsidRPr="007D7991">
        <w:rPr>
          <w:rFonts w:asciiTheme="majorHAnsi" w:eastAsia="Times New Roman" w:hAnsiTheme="majorHAnsi" w:cs="Times New Roman"/>
          <w:sz w:val="18"/>
          <w:szCs w:val="20"/>
          <w:lang w:eastAsia="ru-RU"/>
        </w:rPr>
        <w:t>Российской Федерации</w:t>
      </w:r>
      <w:r w:rsidR="003E4596" w:rsidRPr="007D7991">
        <w:rPr>
          <w:rFonts w:asciiTheme="majorHAnsi" w:eastAsia="Times New Roman" w:hAnsiTheme="majorHAnsi" w:cs="Arial"/>
          <w:sz w:val="18"/>
          <w:szCs w:val="18"/>
          <w:lang w:eastAsia="ru-RU"/>
        </w:rPr>
        <w:t>.</w:t>
      </w:r>
    </w:p>
    <w:p w:rsidR="009144EA" w:rsidRPr="007D7991" w:rsidRDefault="00FE16A7"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8.6</w:t>
      </w:r>
      <w:r w:rsidR="009144EA" w:rsidRPr="007D7991">
        <w:rPr>
          <w:rFonts w:asciiTheme="majorHAnsi" w:eastAsia="Times New Roman" w:hAnsiTheme="majorHAnsi" w:cs="Arial"/>
          <w:sz w:val="18"/>
          <w:szCs w:val="18"/>
          <w:lang w:eastAsia="ru-RU"/>
        </w:rPr>
        <w:t xml:space="preserve">. Все споры, возникающие в процессе исполнения обязательств по настоящему Договору, будут разрешаться Сторонами путем переговоров. Срок рассмотрения претензий по настоящему Договору – 5 (Пять) рабочих дней с момента получения претензии, но не более 20 (Двадцати) рабочих дней с момента направления претензии.  В случаях </w:t>
      </w:r>
      <w:proofErr w:type="spellStart"/>
      <w:r w:rsidR="009144EA" w:rsidRPr="007D7991">
        <w:rPr>
          <w:rFonts w:asciiTheme="majorHAnsi" w:eastAsia="Times New Roman" w:hAnsiTheme="majorHAnsi" w:cs="Arial"/>
          <w:sz w:val="18"/>
          <w:szCs w:val="18"/>
          <w:lang w:eastAsia="ru-RU"/>
        </w:rPr>
        <w:t>недостижения</w:t>
      </w:r>
      <w:proofErr w:type="spellEnd"/>
      <w:r w:rsidR="009144EA" w:rsidRPr="007D7991">
        <w:rPr>
          <w:rFonts w:asciiTheme="majorHAnsi" w:eastAsia="Times New Roman" w:hAnsiTheme="majorHAnsi" w:cs="Arial"/>
          <w:sz w:val="18"/>
          <w:szCs w:val="18"/>
          <w:lang w:eastAsia="ru-RU"/>
        </w:rPr>
        <w:t xml:space="preserve"> согласия путем переговоров все спорные вопросы решаются в соответствии с действующим законодательством Российской Федерации.</w:t>
      </w:r>
    </w:p>
    <w:p w:rsidR="009144EA" w:rsidRPr="007D7991" w:rsidRDefault="00FE16A7"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8.7</w:t>
      </w:r>
      <w:r w:rsidR="009144EA" w:rsidRPr="007D7991">
        <w:rPr>
          <w:rFonts w:asciiTheme="majorHAnsi" w:eastAsia="Times New Roman" w:hAnsiTheme="majorHAnsi" w:cs="Arial"/>
          <w:sz w:val="18"/>
          <w:szCs w:val="18"/>
          <w:lang w:eastAsia="ru-RU"/>
        </w:rPr>
        <w:t>. Настоящий Договор составлен в двух экземплярах на русском языке, каждый из которых имеет равную юридическую силу.</w:t>
      </w:r>
    </w:p>
    <w:p w:rsidR="00F46349" w:rsidRPr="007D7991" w:rsidRDefault="00F46349" w:rsidP="00F46349">
      <w:pPr>
        <w:spacing w:before="240" w:after="120" w:line="240" w:lineRule="auto"/>
        <w:ind w:firstLine="142"/>
        <w:contextualSpacing/>
        <w:rPr>
          <w:rFonts w:asciiTheme="majorHAnsi" w:eastAsia="Times New Roman" w:hAnsiTheme="majorHAnsi" w:cs="Times New Roman"/>
          <w:sz w:val="18"/>
          <w:szCs w:val="20"/>
          <w:lang w:eastAsia="ru-RU"/>
        </w:rPr>
      </w:pPr>
    </w:p>
    <w:p w:rsidR="009144EA" w:rsidRPr="007D7991" w:rsidRDefault="00F46349" w:rsidP="00F46349">
      <w:pPr>
        <w:spacing w:before="240" w:after="120" w:line="240" w:lineRule="auto"/>
        <w:ind w:firstLine="142"/>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9. ИЗМЕНЕНИЕ УСЛОВИЙ ДОГОВОРА</w:t>
      </w:r>
    </w:p>
    <w:p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Arial"/>
          <w:sz w:val="18"/>
          <w:szCs w:val="18"/>
          <w:lang w:eastAsia="ru-RU"/>
        </w:rPr>
        <w:lastRenderedPageBreak/>
        <w:t xml:space="preserve">9.1. </w:t>
      </w:r>
      <w:r w:rsidRPr="007D7991">
        <w:rPr>
          <w:rFonts w:asciiTheme="majorHAnsi" w:eastAsia="Times New Roman" w:hAnsiTheme="majorHAnsi" w:cs="Times New Roman"/>
          <w:sz w:val="18"/>
          <w:szCs w:val="20"/>
          <w:lang w:eastAsia="ru-RU"/>
        </w:rPr>
        <w:t xml:space="preserve">Настоящий Договор может быть пересмотрен Банком в одностороннем порядке. О пересмотре условий Банк должен проинформировать Клиента путем опубликования уведомления об изменении настоящего Договора на сайте Банка: </w:t>
      </w:r>
      <w:r w:rsidRPr="007D7991">
        <w:rPr>
          <w:rFonts w:asciiTheme="majorHAnsi" w:eastAsia="Times New Roman" w:hAnsiTheme="majorHAnsi" w:cs="Times New Roman"/>
          <w:sz w:val="18"/>
          <w:szCs w:val="20"/>
          <w:lang w:val="en-US" w:eastAsia="ru-RU"/>
        </w:rPr>
        <w:t>www</w:t>
      </w:r>
      <w:r w:rsidRPr="007D7991">
        <w:rPr>
          <w:rFonts w:asciiTheme="majorHAnsi" w:eastAsia="Times New Roman" w:hAnsiTheme="majorHAnsi" w:cs="Times New Roman"/>
          <w:sz w:val="18"/>
          <w:szCs w:val="20"/>
          <w:lang w:eastAsia="ru-RU"/>
        </w:rPr>
        <w:t>.</w:t>
      </w:r>
      <w:proofErr w:type="spellStart"/>
      <w:r w:rsidRPr="007D7991">
        <w:rPr>
          <w:rFonts w:asciiTheme="majorHAnsi" w:eastAsia="Times New Roman" w:hAnsiTheme="majorHAnsi" w:cs="Times New Roman"/>
          <w:sz w:val="18"/>
          <w:szCs w:val="20"/>
          <w:lang w:val="en-US" w:eastAsia="ru-RU"/>
        </w:rPr>
        <w:t>dcapital</w:t>
      </w:r>
      <w:proofErr w:type="spellEnd"/>
      <w:r w:rsidRPr="007D7991">
        <w:rPr>
          <w:rFonts w:asciiTheme="majorHAnsi" w:eastAsia="Times New Roman" w:hAnsiTheme="majorHAnsi" w:cs="Times New Roman"/>
          <w:sz w:val="18"/>
          <w:szCs w:val="20"/>
          <w:lang w:eastAsia="ru-RU"/>
        </w:rPr>
        <w:t>.</w:t>
      </w:r>
      <w:proofErr w:type="spellStart"/>
      <w:r w:rsidRPr="007D7991">
        <w:rPr>
          <w:rFonts w:asciiTheme="majorHAnsi" w:eastAsia="Times New Roman" w:hAnsiTheme="majorHAnsi" w:cs="Times New Roman"/>
          <w:sz w:val="18"/>
          <w:szCs w:val="20"/>
          <w:lang w:val="en-US" w:eastAsia="ru-RU"/>
        </w:rPr>
        <w:t>ru</w:t>
      </w:r>
      <w:proofErr w:type="spellEnd"/>
      <w:r w:rsidRPr="007D7991">
        <w:rPr>
          <w:rFonts w:asciiTheme="majorHAnsi" w:eastAsia="Times New Roman" w:hAnsiTheme="majorHAnsi" w:cs="Times New Roman"/>
          <w:sz w:val="18"/>
          <w:szCs w:val="20"/>
          <w:lang w:eastAsia="ru-RU"/>
        </w:rPr>
        <w:t xml:space="preserve"> не позднее, чем за 30 календарных дней до вступления в силу пересмотренных условий.</w:t>
      </w:r>
    </w:p>
    <w:p w:rsidR="009144EA" w:rsidRPr="00965F61" w:rsidRDefault="009144EA" w:rsidP="00143E75">
      <w:pPr>
        <w:spacing w:after="0" w:line="240" w:lineRule="auto"/>
        <w:ind w:firstLine="142"/>
        <w:jc w:val="both"/>
        <w:rPr>
          <w:rFonts w:asciiTheme="majorHAnsi" w:eastAsia="Times New Roman" w:hAnsiTheme="majorHAnsi" w:cs="Arial"/>
          <w:b/>
          <w:sz w:val="18"/>
          <w:szCs w:val="18"/>
          <w:lang w:eastAsia="ru-RU"/>
        </w:rPr>
      </w:pPr>
      <w:r w:rsidRPr="007D7991">
        <w:rPr>
          <w:rFonts w:asciiTheme="majorHAnsi" w:eastAsia="Times New Roman" w:hAnsiTheme="majorHAnsi" w:cs="Arial"/>
          <w:sz w:val="18"/>
          <w:szCs w:val="18"/>
          <w:lang w:eastAsia="ru-RU"/>
        </w:rPr>
        <w:t>9.2. Если какое-либо из положений настоящего Договора становится</w:t>
      </w:r>
      <w:r w:rsidRPr="00965F61">
        <w:rPr>
          <w:rFonts w:asciiTheme="majorHAnsi" w:eastAsia="Times New Roman" w:hAnsiTheme="majorHAnsi" w:cs="Arial"/>
          <w:sz w:val="18"/>
          <w:szCs w:val="18"/>
          <w:lang w:eastAsia="ru-RU"/>
        </w:rPr>
        <w:t xml:space="preserve"> недействительным в связи с изменением законодательства Российской Федерации, это не затрагивает действительности остальных положений настоящего Договора.</w:t>
      </w:r>
    </w:p>
    <w:p w:rsidR="009144EA" w:rsidRPr="00F46349" w:rsidRDefault="00F46349" w:rsidP="00F46349">
      <w:pPr>
        <w:spacing w:before="240" w:after="120" w:line="240" w:lineRule="auto"/>
        <w:rPr>
          <w:rFonts w:asciiTheme="majorHAnsi" w:eastAsia="Times New Roman" w:hAnsiTheme="majorHAnsi" w:cs="Times New Roman"/>
          <w:sz w:val="18"/>
          <w:szCs w:val="20"/>
          <w:lang w:eastAsia="ru-RU"/>
        </w:rPr>
      </w:pPr>
      <w:r w:rsidRPr="00F46349">
        <w:rPr>
          <w:rFonts w:asciiTheme="majorHAnsi" w:eastAsia="Times New Roman" w:hAnsiTheme="majorHAnsi" w:cs="Times New Roman"/>
          <w:sz w:val="18"/>
          <w:szCs w:val="20"/>
          <w:lang w:eastAsia="ru-RU"/>
        </w:rPr>
        <w:t>10. АДРЕСА, ПЛАТЕ</w:t>
      </w:r>
      <w:r>
        <w:rPr>
          <w:rFonts w:asciiTheme="majorHAnsi" w:eastAsia="Times New Roman" w:hAnsiTheme="majorHAnsi" w:cs="Times New Roman"/>
          <w:sz w:val="18"/>
          <w:szCs w:val="20"/>
          <w:lang w:eastAsia="ru-RU"/>
        </w:rPr>
        <w:t>ЖНЫЕ РЕКВИЗИТЫ И ПОДПИСИ СТОРОН</w:t>
      </w:r>
    </w:p>
    <w:tbl>
      <w:tblPr>
        <w:tblW w:w="10314" w:type="dxa"/>
        <w:tblLayout w:type="fixed"/>
        <w:tblLook w:val="0000" w:firstRow="0" w:lastRow="0" w:firstColumn="0" w:lastColumn="0" w:noHBand="0" w:noVBand="0"/>
      </w:tblPr>
      <w:tblGrid>
        <w:gridCol w:w="2235"/>
        <w:gridCol w:w="425"/>
        <w:gridCol w:w="283"/>
        <w:gridCol w:w="2127"/>
        <w:gridCol w:w="1417"/>
        <w:gridCol w:w="2126"/>
        <w:gridCol w:w="1701"/>
      </w:tblGrid>
      <w:tr w:rsidR="009144EA" w:rsidRPr="00965F61" w:rsidTr="008A2CCE">
        <w:tc>
          <w:tcPr>
            <w:tcW w:w="2235" w:type="dxa"/>
            <w:tcBorders>
              <w:top w:val="double" w:sz="6" w:space="0" w:color="auto"/>
              <w:left w:val="double" w:sz="6" w:space="0" w:color="auto"/>
              <w:bottom w:val="single" w:sz="12" w:space="0" w:color="auto"/>
              <w:right w:val="single" w:sz="12" w:space="0" w:color="auto"/>
            </w:tcBorders>
            <w:shd w:val="pct5" w:color="auto" w:fill="auto"/>
          </w:tcPr>
          <w:p w:rsidR="009144EA" w:rsidRPr="00965F61" w:rsidRDefault="009144EA" w:rsidP="009144EA">
            <w:pPr>
              <w:spacing w:after="120" w:line="240" w:lineRule="auto"/>
              <w:rPr>
                <w:rFonts w:asciiTheme="majorHAnsi" w:eastAsia="Times New Roman" w:hAnsiTheme="majorHAnsi" w:cs="Times New Roman"/>
                <w:b/>
                <w:i/>
                <w:sz w:val="18"/>
                <w:szCs w:val="20"/>
                <w:lang w:eastAsia="ru-RU"/>
              </w:rPr>
            </w:pPr>
            <w:r w:rsidRPr="00965F61">
              <w:rPr>
                <w:rFonts w:asciiTheme="majorHAnsi" w:eastAsia="Times New Roman" w:hAnsiTheme="majorHAnsi" w:cs="Times New Roman"/>
                <w:b/>
                <w:sz w:val="18"/>
                <w:szCs w:val="20"/>
                <w:lang w:eastAsia="ru-RU"/>
              </w:rPr>
              <w:t>Адрес (место нахождения) органов управления Банка:</w:t>
            </w:r>
          </w:p>
        </w:tc>
        <w:tc>
          <w:tcPr>
            <w:tcW w:w="8079" w:type="dxa"/>
            <w:gridSpan w:val="6"/>
            <w:tcBorders>
              <w:top w:val="double" w:sz="6" w:space="0" w:color="auto"/>
              <w:left w:val="single" w:sz="12" w:space="0" w:color="auto"/>
              <w:bottom w:val="single" w:sz="12" w:space="0" w:color="auto"/>
              <w:right w:val="double" w:sz="6" w:space="0" w:color="auto"/>
            </w:tcBorders>
            <w:shd w:val="pct5" w:color="auto" w:fill="auto"/>
          </w:tcPr>
          <w:p w:rsidR="009144EA" w:rsidRPr="00965F61" w:rsidRDefault="009144EA" w:rsidP="009144EA">
            <w:pPr>
              <w:spacing w:after="120" w:line="240" w:lineRule="auto"/>
              <w:rPr>
                <w:rFonts w:asciiTheme="majorHAnsi" w:eastAsia="Times New Roman" w:hAnsiTheme="majorHAnsi" w:cs="Times New Roman"/>
                <w:b/>
                <w:i/>
                <w:sz w:val="18"/>
                <w:szCs w:val="20"/>
                <w:lang w:eastAsia="ru-RU"/>
              </w:rPr>
            </w:pPr>
            <w:r w:rsidRPr="00965F61">
              <w:rPr>
                <w:rFonts w:asciiTheme="majorHAnsi" w:eastAsia="Times New Roman" w:hAnsiTheme="majorHAnsi" w:cs="Arial"/>
                <w:b/>
                <w:sz w:val="20"/>
                <w:szCs w:val="20"/>
                <w:lang w:eastAsia="ru-RU"/>
              </w:rPr>
              <w:t xml:space="preserve">105064, </w:t>
            </w:r>
            <w:proofErr w:type="spellStart"/>
            <w:r w:rsidRPr="00965F61">
              <w:rPr>
                <w:rFonts w:asciiTheme="majorHAnsi" w:eastAsia="Times New Roman" w:hAnsiTheme="majorHAnsi" w:cs="Arial"/>
                <w:b/>
                <w:sz w:val="20"/>
                <w:szCs w:val="20"/>
                <w:lang w:eastAsia="ru-RU"/>
              </w:rPr>
              <w:t>г.Москва</w:t>
            </w:r>
            <w:proofErr w:type="spellEnd"/>
            <w:r w:rsidRPr="00965F61">
              <w:rPr>
                <w:rFonts w:asciiTheme="majorHAnsi" w:eastAsia="Times New Roman" w:hAnsiTheme="majorHAnsi" w:cs="Arial"/>
                <w:b/>
                <w:sz w:val="20"/>
                <w:szCs w:val="20"/>
                <w:lang w:eastAsia="ru-RU"/>
              </w:rPr>
              <w:t>, Нижний Сусальный пер., д.5, стр.15</w:t>
            </w:r>
          </w:p>
        </w:tc>
      </w:tr>
      <w:tr w:rsidR="009144EA" w:rsidRPr="00965F61" w:rsidTr="008A2CCE">
        <w:tc>
          <w:tcPr>
            <w:tcW w:w="2235" w:type="dxa"/>
            <w:tcBorders>
              <w:top w:val="single" w:sz="12" w:space="0" w:color="auto"/>
              <w:left w:val="double" w:sz="6" w:space="0" w:color="auto"/>
              <w:bottom w:val="double" w:sz="6" w:space="0" w:color="auto"/>
              <w:right w:val="single" w:sz="12" w:space="0" w:color="auto"/>
            </w:tcBorders>
          </w:tcPr>
          <w:p w:rsidR="009144EA" w:rsidRPr="00965F61" w:rsidRDefault="009144EA" w:rsidP="009144EA">
            <w:pPr>
              <w:spacing w:after="120" w:line="240" w:lineRule="auto"/>
              <w:rPr>
                <w:rFonts w:asciiTheme="majorHAnsi" w:eastAsia="Times New Roman" w:hAnsiTheme="majorHAnsi" w:cs="Times New Roman"/>
                <w:b/>
                <w:i/>
                <w:sz w:val="18"/>
                <w:szCs w:val="20"/>
                <w:lang w:eastAsia="ru-RU"/>
              </w:rPr>
            </w:pPr>
            <w:r w:rsidRPr="00965F61">
              <w:rPr>
                <w:rFonts w:asciiTheme="majorHAnsi" w:eastAsia="Times New Roman" w:hAnsiTheme="majorHAnsi" w:cs="Times New Roman"/>
                <w:b/>
                <w:sz w:val="18"/>
                <w:szCs w:val="20"/>
                <w:lang w:eastAsia="ru-RU"/>
              </w:rPr>
              <w:t>Реквизиты Банка:</w:t>
            </w:r>
          </w:p>
        </w:tc>
        <w:tc>
          <w:tcPr>
            <w:tcW w:w="8079" w:type="dxa"/>
            <w:gridSpan w:val="6"/>
            <w:tcBorders>
              <w:top w:val="single" w:sz="12" w:space="0" w:color="auto"/>
              <w:left w:val="single" w:sz="12" w:space="0" w:color="auto"/>
              <w:bottom w:val="double" w:sz="6" w:space="0" w:color="auto"/>
              <w:right w:val="double" w:sz="6" w:space="0" w:color="auto"/>
            </w:tcBorders>
          </w:tcPr>
          <w:p w:rsidR="009144EA" w:rsidRPr="00965F61" w:rsidRDefault="009144EA" w:rsidP="009144EA">
            <w:pPr>
              <w:spacing w:after="120" w:line="240" w:lineRule="auto"/>
              <w:rPr>
                <w:rFonts w:asciiTheme="majorHAnsi" w:eastAsia="Times New Roman" w:hAnsiTheme="majorHAnsi" w:cs="Times New Roman"/>
                <w:b/>
                <w:i/>
                <w:sz w:val="18"/>
                <w:szCs w:val="20"/>
                <w:lang w:eastAsia="ru-RU"/>
              </w:rPr>
            </w:pPr>
            <w:r w:rsidRPr="00965F61">
              <w:rPr>
                <w:rFonts w:asciiTheme="majorHAnsi" w:eastAsia="Times New Roman" w:hAnsiTheme="majorHAnsi" w:cs="Times New Roman"/>
                <w:b/>
                <w:i/>
                <w:sz w:val="18"/>
                <w:szCs w:val="20"/>
                <w:lang w:eastAsia="ru-RU"/>
              </w:rPr>
              <w:t xml:space="preserve">ИНН 7709345294, БИК 044525984, к/с № 30101810000000000984 в </w:t>
            </w:r>
            <w:r w:rsidR="00A01FEA">
              <w:rPr>
                <w:rFonts w:asciiTheme="majorHAnsi" w:eastAsia="Times New Roman" w:hAnsiTheme="majorHAnsi" w:cs="Times New Roman"/>
                <w:b/>
                <w:i/>
                <w:sz w:val="18"/>
                <w:szCs w:val="20"/>
                <w:lang w:eastAsia="ru-RU"/>
              </w:rPr>
              <w:t xml:space="preserve">ОКЦ №1 </w:t>
            </w:r>
            <w:r w:rsidRPr="00965F61">
              <w:rPr>
                <w:rFonts w:asciiTheme="majorHAnsi" w:eastAsia="Times New Roman" w:hAnsiTheme="majorHAnsi" w:cs="Times New Roman"/>
                <w:b/>
                <w:i/>
                <w:sz w:val="18"/>
                <w:szCs w:val="20"/>
                <w:lang w:eastAsia="ru-RU"/>
              </w:rPr>
              <w:t>ГУ Банка России по ЦФО</w:t>
            </w:r>
          </w:p>
        </w:tc>
      </w:tr>
      <w:tr w:rsidR="009144EA" w:rsidRPr="00965F61" w:rsidTr="008A2CCE">
        <w:trPr>
          <w:trHeight w:hRule="exact" w:val="451"/>
        </w:trPr>
        <w:tc>
          <w:tcPr>
            <w:tcW w:w="2235" w:type="dxa"/>
          </w:tcPr>
          <w:p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8079" w:type="dxa"/>
            <w:gridSpan w:val="6"/>
          </w:tcPr>
          <w:p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r>
      <w:tr w:rsidR="009144EA" w:rsidRPr="00965F61" w:rsidTr="008A2CCE">
        <w:tc>
          <w:tcPr>
            <w:tcW w:w="2943" w:type="dxa"/>
            <w:gridSpan w:val="3"/>
          </w:tcPr>
          <w:p w:rsidR="009144EA" w:rsidRPr="00965F61" w:rsidRDefault="009144EA" w:rsidP="009144EA">
            <w:pPr>
              <w:spacing w:after="120" w:line="240" w:lineRule="auto"/>
              <w:rPr>
                <w:rFonts w:asciiTheme="majorHAnsi" w:eastAsia="Times New Roman" w:hAnsiTheme="majorHAnsi" w:cs="Times New Roman"/>
                <w:b/>
                <w:sz w:val="20"/>
                <w:szCs w:val="20"/>
                <w:lang w:eastAsia="ru-RU"/>
              </w:rPr>
            </w:pPr>
          </w:p>
        </w:tc>
        <w:tc>
          <w:tcPr>
            <w:tcW w:w="2127" w:type="dxa"/>
            <w:tcBorders>
              <w:bottom w:val="single" w:sz="4" w:space="0" w:color="auto"/>
            </w:tcBorders>
          </w:tcPr>
          <w:p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5244" w:type="dxa"/>
            <w:gridSpan w:val="3"/>
          </w:tcPr>
          <w:p w:rsidR="009144EA" w:rsidRPr="00965F61" w:rsidRDefault="009144EA" w:rsidP="009144EA">
            <w:pPr>
              <w:keepNext/>
              <w:spacing w:before="240" w:after="60" w:line="240" w:lineRule="auto"/>
              <w:outlineLvl w:val="2"/>
              <w:rPr>
                <w:rFonts w:asciiTheme="majorHAnsi" w:eastAsia="Times New Roman" w:hAnsiTheme="majorHAnsi" w:cs="Arial"/>
                <w:b/>
                <w:bCs/>
                <w:sz w:val="26"/>
                <w:szCs w:val="26"/>
                <w:lang w:eastAsia="ru-RU"/>
              </w:rPr>
            </w:pPr>
          </w:p>
        </w:tc>
      </w:tr>
      <w:tr w:rsidR="009144EA" w:rsidRPr="00965F61" w:rsidTr="008A2CCE">
        <w:tc>
          <w:tcPr>
            <w:tcW w:w="2660" w:type="dxa"/>
            <w:gridSpan w:val="2"/>
          </w:tcPr>
          <w:p w:rsidR="009144EA" w:rsidRPr="00F46349" w:rsidRDefault="009144EA" w:rsidP="009144EA">
            <w:pPr>
              <w:spacing w:after="120" w:line="240" w:lineRule="auto"/>
              <w:jc w:val="center"/>
              <w:rPr>
                <w:rFonts w:asciiTheme="majorHAnsi" w:eastAsia="Times New Roman" w:hAnsiTheme="majorHAnsi" w:cs="Times New Roman"/>
                <w:sz w:val="18"/>
                <w:szCs w:val="20"/>
                <w:lang w:eastAsia="ru-RU"/>
              </w:rPr>
            </w:pPr>
            <w:r w:rsidRPr="00F46349">
              <w:rPr>
                <w:rFonts w:asciiTheme="majorHAnsi" w:eastAsia="Times New Roman" w:hAnsiTheme="majorHAnsi" w:cs="Times New Roman"/>
                <w:sz w:val="20"/>
                <w:szCs w:val="20"/>
                <w:lang w:eastAsia="ru-RU"/>
              </w:rPr>
              <w:t xml:space="preserve"> </w:t>
            </w:r>
            <w:proofErr w:type="spellStart"/>
            <w:r w:rsidRPr="00F46349">
              <w:rPr>
                <w:rFonts w:asciiTheme="majorHAnsi" w:eastAsia="Times New Roman" w:hAnsiTheme="majorHAnsi" w:cs="Times New Roman"/>
                <w:sz w:val="20"/>
                <w:szCs w:val="20"/>
                <w:lang w:eastAsia="ru-RU"/>
              </w:rPr>
              <w:t>м.п</w:t>
            </w:r>
            <w:proofErr w:type="spellEnd"/>
            <w:r w:rsidRPr="00F46349">
              <w:rPr>
                <w:rFonts w:asciiTheme="majorHAnsi" w:eastAsia="Times New Roman" w:hAnsiTheme="majorHAnsi" w:cs="Times New Roman"/>
                <w:sz w:val="20"/>
                <w:szCs w:val="20"/>
                <w:lang w:eastAsia="ru-RU"/>
              </w:rPr>
              <w:t>.</w:t>
            </w:r>
          </w:p>
        </w:tc>
        <w:tc>
          <w:tcPr>
            <w:tcW w:w="3827" w:type="dxa"/>
            <w:gridSpan w:val="3"/>
          </w:tcPr>
          <w:p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2126" w:type="dxa"/>
          </w:tcPr>
          <w:p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1701" w:type="dxa"/>
          </w:tcPr>
          <w:p w:rsidR="009144EA" w:rsidRPr="00965F61" w:rsidRDefault="009144EA" w:rsidP="009144EA">
            <w:pPr>
              <w:spacing w:after="120" w:line="240" w:lineRule="auto"/>
              <w:rPr>
                <w:rFonts w:asciiTheme="majorHAnsi" w:eastAsia="Times New Roman" w:hAnsiTheme="majorHAnsi" w:cs="Times New Roman"/>
                <w:b/>
                <w:sz w:val="18"/>
                <w:szCs w:val="20"/>
                <w:lang w:eastAsia="ru-RU"/>
              </w:rPr>
            </w:pPr>
          </w:p>
        </w:tc>
      </w:tr>
    </w:tbl>
    <w:p w:rsidR="009144EA" w:rsidRPr="00965F61" w:rsidRDefault="009144EA" w:rsidP="009144EA">
      <w:pPr>
        <w:widowControl w:val="0"/>
        <w:spacing w:after="0" w:line="240" w:lineRule="auto"/>
        <w:ind w:firstLine="720"/>
        <w:jc w:val="both"/>
        <w:rPr>
          <w:rFonts w:asciiTheme="majorHAnsi" w:eastAsia="Times New Roman" w:hAnsiTheme="majorHAnsi" w:cs="Times New Roman"/>
          <w:sz w:val="18"/>
          <w:szCs w:val="20"/>
          <w:lang w:eastAsia="ru-RU"/>
        </w:rPr>
      </w:pPr>
    </w:p>
    <w:p w:rsidR="009144EA" w:rsidRPr="00965F61" w:rsidRDefault="009144EA" w:rsidP="009144EA">
      <w:pPr>
        <w:widowControl w:val="0"/>
        <w:spacing w:after="0" w:line="240" w:lineRule="auto"/>
        <w:ind w:firstLine="720"/>
        <w:jc w:val="both"/>
        <w:rPr>
          <w:rFonts w:asciiTheme="majorHAnsi" w:eastAsia="Times New Roman" w:hAnsiTheme="majorHAnsi" w:cs="Times New Roman"/>
          <w:sz w:val="18"/>
          <w:szCs w:val="20"/>
          <w:lang w:eastAsia="ru-RU"/>
        </w:rPr>
      </w:pPr>
    </w:p>
    <w:p w:rsidR="009144EA" w:rsidRPr="00965F61" w:rsidRDefault="009144EA" w:rsidP="009144EA">
      <w:pPr>
        <w:widowControl w:val="0"/>
        <w:spacing w:after="0" w:line="240" w:lineRule="auto"/>
        <w:ind w:firstLine="720"/>
        <w:jc w:val="both"/>
        <w:rPr>
          <w:rFonts w:asciiTheme="majorHAnsi" w:eastAsia="Times New Roman" w:hAnsiTheme="majorHAnsi" w:cs="Times New Roman"/>
          <w:sz w:val="18"/>
          <w:szCs w:val="20"/>
          <w:lang w:eastAsia="ru-RU"/>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35"/>
        <w:gridCol w:w="425"/>
        <w:gridCol w:w="283"/>
        <w:gridCol w:w="2127"/>
        <w:gridCol w:w="283"/>
        <w:gridCol w:w="284"/>
        <w:gridCol w:w="2248"/>
        <w:gridCol w:w="2146"/>
      </w:tblGrid>
      <w:tr w:rsidR="009144EA" w:rsidRPr="00965F61" w:rsidTr="008A2CCE">
        <w:trPr>
          <w:trHeight w:hRule="exact" w:val="360"/>
        </w:trPr>
        <w:tc>
          <w:tcPr>
            <w:tcW w:w="2235" w:type="dxa"/>
            <w:tcBorders>
              <w:top w:val="double" w:sz="6" w:space="0" w:color="auto"/>
              <w:bottom w:val="single" w:sz="6" w:space="0" w:color="auto"/>
              <w:right w:val="nil"/>
            </w:tcBorders>
            <w:shd w:val="pct5" w:color="auto" w:fill="auto"/>
          </w:tcPr>
          <w:p w:rsidR="009144EA" w:rsidRPr="00965F61" w:rsidRDefault="009144EA" w:rsidP="009144EA">
            <w:pPr>
              <w:widowControl w:val="0"/>
              <w:spacing w:after="0" w:line="240" w:lineRule="auto"/>
              <w:jc w:val="both"/>
              <w:rPr>
                <w:rFonts w:asciiTheme="majorHAnsi" w:eastAsia="Times New Roman" w:hAnsiTheme="majorHAnsi" w:cs="Times New Roman"/>
                <w:sz w:val="18"/>
                <w:szCs w:val="20"/>
                <w:lang w:eastAsia="ru-RU"/>
              </w:rPr>
            </w:pPr>
            <w:r w:rsidRPr="00965F61">
              <w:rPr>
                <w:rFonts w:asciiTheme="majorHAnsi" w:eastAsia="Times New Roman" w:hAnsiTheme="majorHAnsi" w:cs="Times New Roman"/>
                <w:b/>
                <w:sz w:val="18"/>
                <w:szCs w:val="20"/>
                <w:lang w:eastAsia="ru-RU"/>
              </w:rPr>
              <w:t>Адрес Клиента:</w:t>
            </w:r>
          </w:p>
        </w:tc>
        <w:tc>
          <w:tcPr>
            <w:tcW w:w="7796" w:type="dxa"/>
            <w:gridSpan w:val="7"/>
            <w:tcBorders>
              <w:top w:val="double" w:sz="6" w:space="0" w:color="auto"/>
              <w:left w:val="single" w:sz="12" w:space="0" w:color="auto"/>
              <w:bottom w:val="single" w:sz="6" w:space="0" w:color="auto"/>
            </w:tcBorders>
            <w:shd w:val="pct5" w:color="auto" w:fill="auto"/>
          </w:tcPr>
          <w:p w:rsidR="009144EA" w:rsidRPr="00965F61" w:rsidRDefault="009144EA" w:rsidP="009144EA">
            <w:pPr>
              <w:widowControl w:val="0"/>
              <w:spacing w:after="0" w:line="240" w:lineRule="auto"/>
              <w:jc w:val="both"/>
              <w:rPr>
                <w:rFonts w:asciiTheme="majorHAnsi" w:eastAsia="Times New Roman" w:hAnsiTheme="majorHAnsi" w:cs="Times New Roman"/>
                <w:b/>
                <w:i/>
                <w:sz w:val="18"/>
                <w:szCs w:val="20"/>
                <w:lang w:eastAsia="ru-RU"/>
              </w:rPr>
            </w:pPr>
          </w:p>
        </w:tc>
      </w:tr>
      <w:tr w:rsidR="009144EA" w:rsidRPr="00965F61" w:rsidTr="008A2CCE">
        <w:trPr>
          <w:cantSplit/>
          <w:trHeight w:hRule="exact" w:val="60"/>
        </w:trPr>
        <w:tc>
          <w:tcPr>
            <w:tcW w:w="10031" w:type="dxa"/>
            <w:gridSpan w:val="8"/>
          </w:tcPr>
          <w:p w:rsidR="009144EA" w:rsidRPr="00965F61" w:rsidRDefault="009144EA" w:rsidP="009144EA">
            <w:pPr>
              <w:widowControl w:val="0"/>
              <w:spacing w:after="0" w:line="240" w:lineRule="auto"/>
              <w:jc w:val="both"/>
              <w:rPr>
                <w:rFonts w:asciiTheme="majorHAnsi" w:eastAsia="Times New Roman" w:hAnsiTheme="majorHAnsi" w:cs="Times New Roman"/>
                <w:sz w:val="18"/>
                <w:szCs w:val="20"/>
                <w:lang w:eastAsia="ru-RU"/>
              </w:rPr>
            </w:pPr>
          </w:p>
        </w:tc>
      </w:tr>
      <w:tr w:rsidR="009144EA" w:rsidRPr="00965F61" w:rsidTr="008A2CCE">
        <w:trPr>
          <w:cantSplit/>
        </w:trPr>
        <w:tc>
          <w:tcPr>
            <w:tcW w:w="2235" w:type="dxa"/>
          </w:tcPr>
          <w:p w:rsidR="009144EA" w:rsidRPr="00965F61" w:rsidRDefault="009144EA" w:rsidP="009144EA">
            <w:pPr>
              <w:widowControl w:val="0"/>
              <w:spacing w:after="0" w:line="240" w:lineRule="auto"/>
              <w:rPr>
                <w:rFonts w:asciiTheme="majorHAnsi" w:eastAsia="Times New Roman" w:hAnsiTheme="majorHAnsi" w:cs="Times New Roman"/>
                <w:sz w:val="18"/>
                <w:szCs w:val="20"/>
                <w:lang w:eastAsia="ru-RU"/>
              </w:rPr>
            </w:pPr>
            <w:r w:rsidRPr="00965F61">
              <w:rPr>
                <w:rFonts w:asciiTheme="majorHAnsi" w:eastAsia="Times New Roman" w:hAnsiTheme="majorHAnsi" w:cs="Times New Roman"/>
                <w:b/>
                <w:sz w:val="18"/>
                <w:szCs w:val="20"/>
                <w:lang w:eastAsia="ru-RU"/>
              </w:rPr>
              <w:t xml:space="preserve">Реквизиты </w:t>
            </w:r>
          </w:p>
        </w:tc>
        <w:tc>
          <w:tcPr>
            <w:tcW w:w="708" w:type="dxa"/>
            <w:gridSpan w:val="2"/>
          </w:tcPr>
          <w:p w:rsidR="009144EA" w:rsidRPr="00965F61" w:rsidRDefault="009144EA" w:rsidP="009144EA">
            <w:pPr>
              <w:widowControl w:val="0"/>
              <w:spacing w:after="0" w:line="240" w:lineRule="auto"/>
              <w:rPr>
                <w:rFonts w:asciiTheme="majorHAnsi" w:eastAsia="Times New Roman" w:hAnsiTheme="majorHAnsi" w:cs="Times New Roman"/>
                <w:sz w:val="18"/>
                <w:szCs w:val="20"/>
                <w:lang w:eastAsia="ru-RU"/>
              </w:rPr>
            </w:pPr>
            <w:r w:rsidRPr="00965F61">
              <w:rPr>
                <w:rFonts w:asciiTheme="majorHAnsi" w:eastAsia="Times New Roman" w:hAnsiTheme="majorHAnsi" w:cs="Times New Roman"/>
                <w:b/>
                <w:sz w:val="18"/>
                <w:szCs w:val="20"/>
                <w:lang w:eastAsia="ru-RU"/>
              </w:rPr>
              <w:t>ИНН</w:t>
            </w:r>
          </w:p>
        </w:tc>
        <w:tc>
          <w:tcPr>
            <w:tcW w:w="2127" w:type="dxa"/>
            <w:tcBorders>
              <w:top w:val="nil"/>
              <w:bottom w:val="single" w:sz="6" w:space="0" w:color="auto"/>
            </w:tcBorders>
          </w:tcPr>
          <w:p w:rsidR="009144EA" w:rsidRPr="00965F61" w:rsidRDefault="009144EA" w:rsidP="009144EA">
            <w:pPr>
              <w:widowControl w:val="0"/>
              <w:spacing w:after="0" w:line="240" w:lineRule="auto"/>
              <w:rPr>
                <w:rFonts w:asciiTheme="majorHAnsi" w:eastAsia="Times New Roman" w:hAnsiTheme="majorHAnsi" w:cs="Times New Roman"/>
                <w:sz w:val="18"/>
                <w:szCs w:val="20"/>
                <w:lang w:eastAsia="ru-RU"/>
              </w:rPr>
            </w:pPr>
          </w:p>
        </w:tc>
        <w:tc>
          <w:tcPr>
            <w:tcW w:w="567" w:type="dxa"/>
            <w:gridSpan w:val="2"/>
            <w:tcBorders>
              <w:right w:val="nil"/>
            </w:tcBorders>
          </w:tcPr>
          <w:p w:rsidR="009144EA" w:rsidRPr="00965F61" w:rsidRDefault="009144EA" w:rsidP="009144EA">
            <w:pPr>
              <w:widowControl w:val="0"/>
              <w:spacing w:after="0" w:line="240" w:lineRule="auto"/>
              <w:rPr>
                <w:rFonts w:asciiTheme="majorHAnsi" w:eastAsia="Times New Roman" w:hAnsiTheme="majorHAnsi" w:cs="Times New Roman"/>
                <w:sz w:val="18"/>
                <w:szCs w:val="20"/>
                <w:lang w:eastAsia="ru-RU"/>
              </w:rPr>
            </w:pPr>
            <w:r w:rsidRPr="00965F61">
              <w:rPr>
                <w:rFonts w:asciiTheme="majorHAnsi" w:eastAsia="Times New Roman" w:hAnsiTheme="majorHAnsi" w:cs="Times New Roman"/>
                <w:b/>
                <w:sz w:val="18"/>
                <w:szCs w:val="20"/>
                <w:lang w:eastAsia="ru-RU"/>
              </w:rPr>
              <w:t>р/с</w:t>
            </w:r>
          </w:p>
        </w:tc>
        <w:tc>
          <w:tcPr>
            <w:tcW w:w="4394" w:type="dxa"/>
            <w:gridSpan w:val="2"/>
            <w:tcBorders>
              <w:top w:val="single" w:sz="6" w:space="0" w:color="auto"/>
              <w:left w:val="single" w:sz="6" w:space="0" w:color="auto"/>
              <w:bottom w:val="single" w:sz="6" w:space="0" w:color="auto"/>
              <w:right w:val="double" w:sz="6" w:space="0" w:color="auto"/>
            </w:tcBorders>
          </w:tcPr>
          <w:p w:rsidR="009144EA" w:rsidRPr="00965F61" w:rsidRDefault="009144EA" w:rsidP="009144EA">
            <w:pPr>
              <w:widowControl w:val="0"/>
              <w:spacing w:after="0" w:line="240" w:lineRule="auto"/>
              <w:rPr>
                <w:rFonts w:asciiTheme="majorHAnsi" w:eastAsia="Times New Roman" w:hAnsiTheme="majorHAnsi" w:cs="Times New Roman"/>
                <w:sz w:val="18"/>
                <w:szCs w:val="20"/>
                <w:lang w:eastAsia="ru-RU"/>
              </w:rPr>
            </w:pPr>
          </w:p>
        </w:tc>
      </w:tr>
      <w:tr w:rsidR="009144EA" w:rsidRPr="00965F61" w:rsidTr="008A2CCE">
        <w:trPr>
          <w:cantSplit/>
        </w:trPr>
        <w:tc>
          <w:tcPr>
            <w:tcW w:w="2235" w:type="dxa"/>
            <w:tcBorders>
              <w:top w:val="nil"/>
              <w:bottom w:val="nil"/>
            </w:tcBorders>
          </w:tcPr>
          <w:p w:rsidR="009144EA" w:rsidRPr="00965F61" w:rsidRDefault="009144EA" w:rsidP="009144EA">
            <w:pPr>
              <w:widowControl w:val="0"/>
              <w:spacing w:after="0" w:line="240" w:lineRule="auto"/>
              <w:jc w:val="both"/>
              <w:rPr>
                <w:rFonts w:asciiTheme="majorHAnsi" w:eastAsia="Times New Roman" w:hAnsiTheme="majorHAnsi" w:cs="Times New Roman"/>
                <w:b/>
                <w:sz w:val="18"/>
                <w:szCs w:val="20"/>
                <w:lang w:eastAsia="ru-RU"/>
              </w:rPr>
            </w:pPr>
            <w:r w:rsidRPr="00965F61">
              <w:rPr>
                <w:rFonts w:asciiTheme="majorHAnsi" w:eastAsia="Times New Roman" w:hAnsiTheme="majorHAnsi" w:cs="Times New Roman"/>
                <w:b/>
                <w:sz w:val="18"/>
                <w:szCs w:val="20"/>
                <w:lang w:eastAsia="ru-RU"/>
              </w:rPr>
              <w:t>Клиента:</w:t>
            </w:r>
          </w:p>
        </w:tc>
        <w:tc>
          <w:tcPr>
            <w:tcW w:w="7796" w:type="dxa"/>
            <w:gridSpan w:val="7"/>
            <w:tcBorders>
              <w:top w:val="nil"/>
              <w:bottom w:val="nil"/>
            </w:tcBorders>
          </w:tcPr>
          <w:p w:rsidR="009144EA" w:rsidRPr="00965F61" w:rsidRDefault="009144EA" w:rsidP="009144EA">
            <w:pPr>
              <w:widowControl w:val="0"/>
              <w:spacing w:after="0" w:line="240" w:lineRule="auto"/>
              <w:jc w:val="both"/>
              <w:rPr>
                <w:rFonts w:asciiTheme="majorHAnsi" w:eastAsia="Times New Roman" w:hAnsiTheme="majorHAnsi" w:cs="Times New Roman"/>
                <w:b/>
                <w:sz w:val="18"/>
                <w:szCs w:val="20"/>
                <w:lang w:eastAsia="ru-RU"/>
              </w:rPr>
            </w:pPr>
            <w:r w:rsidRPr="00965F61">
              <w:rPr>
                <w:rFonts w:asciiTheme="majorHAnsi" w:eastAsia="Times New Roman" w:hAnsiTheme="majorHAnsi" w:cs="Times New Roman"/>
                <w:b/>
                <w:i/>
                <w:sz w:val="18"/>
                <w:szCs w:val="20"/>
                <w:lang w:eastAsia="ru-RU"/>
              </w:rPr>
              <w:t xml:space="preserve">АО Банк “Развитие-Столица” БИК 044525984, к/с № 30101810000000000984 в </w:t>
            </w:r>
            <w:r w:rsidR="00A01FEA">
              <w:rPr>
                <w:rFonts w:asciiTheme="majorHAnsi" w:eastAsia="Times New Roman" w:hAnsiTheme="majorHAnsi" w:cs="Times New Roman"/>
                <w:b/>
                <w:i/>
                <w:sz w:val="18"/>
                <w:szCs w:val="20"/>
                <w:lang w:eastAsia="ru-RU"/>
              </w:rPr>
              <w:t xml:space="preserve">ОКЦ №1 </w:t>
            </w:r>
            <w:bookmarkStart w:id="1" w:name="_GoBack"/>
            <w:bookmarkEnd w:id="1"/>
            <w:r w:rsidRPr="00965F61">
              <w:rPr>
                <w:rFonts w:asciiTheme="majorHAnsi" w:eastAsia="Times New Roman" w:hAnsiTheme="majorHAnsi" w:cs="Times New Roman"/>
                <w:b/>
                <w:i/>
                <w:sz w:val="18"/>
                <w:szCs w:val="20"/>
                <w:lang w:eastAsia="ru-RU"/>
              </w:rPr>
              <w:t>ГУ Банка России по ЦФО</w:t>
            </w:r>
          </w:p>
        </w:tc>
      </w:tr>
      <w:tr w:rsidR="009144EA" w:rsidRPr="00965F61" w:rsidTr="008A2CCE">
        <w:tc>
          <w:tcPr>
            <w:tcW w:w="10031" w:type="dxa"/>
            <w:gridSpan w:val="8"/>
            <w:tcBorders>
              <w:top w:val="nil"/>
              <w:bottom w:val="double" w:sz="4" w:space="0" w:color="auto"/>
            </w:tcBorders>
          </w:tcPr>
          <w:p w:rsidR="009144EA" w:rsidRPr="00965F61" w:rsidRDefault="009144EA" w:rsidP="009144EA">
            <w:pPr>
              <w:widowControl w:val="0"/>
              <w:spacing w:after="0" w:line="240" w:lineRule="auto"/>
              <w:jc w:val="both"/>
              <w:rPr>
                <w:rFonts w:asciiTheme="majorHAnsi" w:eastAsia="Times New Roman" w:hAnsiTheme="majorHAnsi" w:cs="Times New Roman"/>
                <w:b/>
                <w:i/>
                <w:sz w:val="18"/>
                <w:szCs w:val="20"/>
                <w:lang w:eastAsia="ru-RU"/>
              </w:rPr>
            </w:pPr>
            <w:r w:rsidRPr="00965F61">
              <w:rPr>
                <w:rFonts w:asciiTheme="majorHAnsi" w:eastAsia="Times New Roman" w:hAnsiTheme="majorHAnsi" w:cs="Times New Roman"/>
                <w:b/>
                <w:i/>
                <w:sz w:val="18"/>
                <w:szCs w:val="20"/>
                <w:lang w:eastAsia="ru-RU"/>
              </w:rPr>
              <w:t xml:space="preserve">                                         </w:t>
            </w:r>
          </w:p>
        </w:tc>
      </w:tr>
      <w:tr w:rsidR="009144EA" w:rsidRPr="00965F61" w:rsidTr="008A2CCE">
        <w:tblPrEx>
          <w:tblBorders>
            <w:top w:val="none" w:sz="0" w:space="0" w:color="auto"/>
            <w:left w:val="none" w:sz="0" w:space="0" w:color="auto"/>
            <w:bottom w:val="none" w:sz="0" w:space="0" w:color="auto"/>
            <w:right w:val="none" w:sz="0" w:space="0" w:color="auto"/>
          </w:tblBorders>
        </w:tblPrEx>
        <w:tc>
          <w:tcPr>
            <w:tcW w:w="2235" w:type="dxa"/>
          </w:tcPr>
          <w:p w:rsidR="009144EA" w:rsidRPr="00965F61" w:rsidRDefault="009144EA" w:rsidP="009144EA">
            <w:pPr>
              <w:widowControl w:val="0"/>
              <w:spacing w:after="0" w:line="240" w:lineRule="auto"/>
              <w:jc w:val="both"/>
              <w:rPr>
                <w:rFonts w:asciiTheme="majorHAnsi" w:eastAsia="Times New Roman" w:hAnsiTheme="majorHAnsi" w:cs="Times New Roman"/>
                <w:sz w:val="18"/>
                <w:szCs w:val="20"/>
                <w:lang w:eastAsia="ru-RU"/>
              </w:rPr>
            </w:pPr>
          </w:p>
        </w:tc>
        <w:tc>
          <w:tcPr>
            <w:tcW w:w="7796" w:type="dxa"/>
            <w:gridSpan w:val="7"/>
          </w:tcPr>
          <w:p w:rsidR="009144EA" w:rsidRPr="00965F61" w:rsidRDefault="009144EA" w:rsidP="009144EA">
            <w:pPr>
              <w:widowControl w:val="0"/>
              <w:spacing w:after="0" w:line="240" w:lineRule="auto"/>
              <w:jc w:val="both"/>
              <w:rPr>
                <w:rFonts w:asciiTheme="majorHAnsi" w:eastAsia="Times New Roman" w:hAnsiTheme="majorHAnsi" w:cs="Times New Roman"/>
                <w:b/>
                <w:i/>
                <w:sz w:val="18"/>
                <w:szCs w:val="20"/>
                <w:lang w:eastAsia="ru-RU"/>
              </w:rPr>
            </w:pPr>
          </w:p>
        </w:tc>
      </w:tr>
      <w:tr w:rsidR="009144EA" w:rsidRPr="00965F61" w:rsidTr="008A2CCE">
        <w:tblPrEx>
          <w:tblBorders>
            <w:top w:val="none" w:sz="0" w:space="0" w:color="auto"/>
            <w:left w:val="none" w:sz="0" w:space="0" w:color="auto"/>
            <w:bottom w:val="none" w:sz="0" w:space="0" w:color="auto"/>
            <w:right w:val="none" w:sz="0" w:space="0" w:color="auto"/>
          </w:tblBorders>
        </w:tblPrEx>
        <w:tc>
          <w:tcPr>
            <w:tcW w:w="2660" w:type="dxa"/>
            <w:gridSpan w:val="2"/>
            <w:tcBorders>
              <w:bottom w:val="single" w:sz="6" w:space="0" w:color="auto"/>
            </w:tcBorders>
          </w:tcPr>
          <w:p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283" w:type="dxa"/>
          </w:tcPr>
          <w:p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2127" w:type="dxa"/>
            <w:tcBorders>
              <w:bottom w:val="single" w:sz="6" w:space="0" w:color="auto"/>
            </w:tcBorders>
          </w:tcPr>
          <w:p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283" w:type="dxa"/>
          </w:tcPr>
          <w:p w:rsidR="009144EA" w:rsidRPr="00965F61" w:rsidRDefault="009144EA" w:rsidP="009144EA">
            <w:pPr>
              <w:spacing w:after="120" w:line="240" w:lineRule="auto"/>
              <w:rPr>
                <w:rFonts w:asciiTheme="majorHAnsi" w:eastAsia="Times New Roman" w:hAnsiTheme="majorHAnsi" w:cs="Times New Roman"/>
                <w:b/>
                <w:sz w:val="18"/>
                <w:szCs w:val="20"/>
                <w:lang w:eastAsia="ru-RU"/>
              </w:rPr>
            </w:pPr>
            <w:r w:rsidRPr="00965F61">
              <w:rPr>
                <w:rFonts w:asciiTheme="majorHAnsi" w:eastAsia="Times New Roman" w:hAnsiTheme="majorHAnsi" w:cs="Times New Roman"/>
                <w:b/>
                <w:sz w:val="18"/>
                <w:szCs w:val="20"/>
                <w:lang w:eastAsia="ru-RU"/>
              </w:rPr>
              <w:t>/</w:t>
            </w:r>
          </w:p>
        </w:tc>
        <w:tc>
          <w:tcPr>
            <w:tcW w:w="2532" w:type="dxa"/>
            <w:gridSpan w:val="2"/>
            <w:tcBorders>
              <w:bottom w:val="single" w:sz="6" w:space="0" w:color="auto"/>
            </w:tcBorders>
          </w:tcPr>
          <w:p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2146" w:type="dxa"/>
          </w:tcPr>
          <w:p w:rsidR="009144EA" w:rsidRPr="00965F61" w:rsidRDefault="009144EA" w:rsidP="009144EA">
            <w:pPr>
              <w:spacing w:after="120" w:line="240" w:lineRule="auto"/>
              <w:rPr>
                <w:rFonts w:asciiTheme="majorHAnsi" w:eastAsia="Times New Roman" w:hAnsiTheme="majorHAnsi" w:cs="Times New Roman"/>
                <w:b/>
                <w:sz w:val="18"/>
                <w:szCs w:val="20"/>
                <w:lang w:eastAsia="ru-RU"/>
              </w:rPr>
            </w:pPr>
            <w:r w:rsidRPr="00965F61">
              <w:rPr>
                <w:rFonts w:asciiTheme="majorHAnsi" w:eastAsia="Times New Roman" w:hAnsiTheme="majorHAnsi" w:cs="Times New Roman"/>
                <w:b/>
                <w:sz w:val="18"/>
                <w:szCs w:val="20"/>
                <w:lang w:eastAsia="ru-RU"/>
              </w:rPr>
              <w:t>/</w:t>
            </w:r>
          </w:p>
        </w:tc>
      </w:tr>
      <w:tr w:rsidR="009144EA" w:rsidRPr="00F46349" w:rsidTr="008A2CCE">
        <w:tblPrEx>
          <w:tblBorders>
            <w:top w:val="none" w:sz="0" w:space="0" w:color="auto"/>
            <w:left w:val="none" w:sz="0" w:space="0" w:color="auto"/>
            <w:bottom w:val="none" w:sz="0" w:space="0" w:color="auto"/>
            <w:right w:val="none" w:sz="0" w:space="0" w:color="auto"/>
          </w:tblBorders>
        </w:tblPrEx>
        <w:tc>
          <w:tcPr>
            <w:tcW w:w="2943" w:type="dxa"/>
            <w:gridSpan w:val="3"/>
          </w:tcPr>
          <w:p w:rsidR="009144EA" w:rsidRPr="00F46349" w:rsidRDefault="009144EA" w:rsidP="009144EA">
            <w:pPr>
              <w:spacing w:after="120" w:line="240" w:lineRule="auto"/>
              <w:rPr>
                <w:rFonts w:asciiTheme="majorHAnsi" w:eastAsia="Times New Roman" w:hAnsiTheme="majorHAnsi" w:cs="Times New Roman"/>
                <w:b/>
                <w:sz w:val="18"/>
                <w:szCs w:val="20"/>
                <w:lang w:eastAsia="ru-RU"/>
              </w:rPr>
            </w:pPr>
            <w:r w:rsidRPr="00F46349">
              <w:rPr>
                <w:rFonts w:asciiTheme="majorHAnsi" w:eastAsia="Times New Roman" w:hAnsiTheme="majorHAnsi" w:cs="Times New Roman"/>
                <w:sz w:val="18"/>
                <w:szCs w:val="20"/>
                <w:lang w:eastAsia="ru-RU"/>
              </w:rPr>
              <w:t xml:space="preserve">             (должность)</w:t>
            </w:r>
          </w:p>
        </w:tc>
        <w:tc>
          <w:tcPr>
            <w:tcW w:w="2127" w:type="dxa"/>
          </w:tcPr>
          <w:p w:rsidR="009144EA" w:rsidRPr="00F46349" w:rsidRDefault="009144EA" w:rsidP="009144EA">
            <w:pPr>
              <w:spacing w:after="120" w:line="240" w:lineRule="auto"/>
              <w:jc w:val="center"/>
              <w:rPr>
                <w:rFonts w:asciiTheme="majorHAnsi" w:eastAsia="Times New Roman" w:hAnsiTheme="majorHAnsi" w:cs="Times New Roman"/>
                <w:b/>
                <w:sz w:val="18"/>
                <w:szCs w:val="20"/>
                <w:lang w:eastAsia="ru-RU"/>
              </w:rPr>
            </w:pPr>
            <w:r w:rsidRPr="00F46349">
              <w:rPr>
                <w:rFonts w:asciiTheme="majorHAnsi" w:eastAsia="Times New Roman" w:hAnsiTheme="majorHAnsi" w:cs="Times New Roman"/>
                <w:sz w:val="18"/>
                <w:szCs w:val="20"/>
                <w:lang w:eastAsia="ru-RU"/>
              </w:rPr>
              <w:t>(подпись)</w:t>
            </w:r>
          </w:p>
        </w:tc>
        <w:tc>
          <w:tcPr>
            <w:tcW w:w="4961" w:type="dxa"/>
            <w:gridSpan w:val="4"/>
          </w:tcPr>
          <w:p w:rsidR="009144EA" w:rsidRPr="00F46349" w:rsidRDefault="009144EA" w:rsidP="009144EA">
            <w:pPr>
              <w:spacing w:after="120" w:line="240" w:lineRule="auto"/>
              <w:rPr>
                <w:rFonts w:asciiTheme="majorHAnsi" w:eastAsia="Times New Roman" w:hAnsiTheme="majorHAnsi" w:cs="Times New Roman"/>
                <w:sz w:val="18"/>
                <w:szCs w:val="20"/>
                <w:lang w:eastAsia="ru-RU"/>
              </w:rPr>
            </w:pPr>
            <w:r w:rsidRPr="00F46349">
              <w:rPr>
                <w:rFonts w:asciiTheme="majorHAnsi" w:eastAsia="Times New Roman" w:hAnsiTheme="majorHAnsi" w:cs="Times New Roman"/>
                <w:sz w:val="18"/>
                <w:szCs w:val="20"/>
                <w:lang w:eastAsia="ru-RU"/>
              </w:rPr>
              <w:t xml:space="preserve">                (Фамилия, И.О.)</w:t>
            </w:r>
          </w:p>
        </w:tc>
      </w:tr>
    </w:tbl>
    <w:p w:rsidR="009144EA" w:rsidRPr="00F46349" w:rsidRDefault="009144EA" w:rsidP="009144EA">
      <w:pPr>
        <w:widowControl w:val="0"/>
        <w:spacing w:after="0" w:line="240" w:lineRule="auto"/>
        <w:jc w:val="both"/>
        <w:rPr>
          <w:rFonts w:asciiTheme="majorHAnsi" w:eastAsia="Times New Roman" w:hAnsiTheme="majorHAnsi" w:cs="Times New Roman"/>
          <w:szCs w:val="20"/>
          <w:lang w:eastAsia="ru-RU"/>
        </w:rPr>
      </w:pPr>
      <w:r w:rsidRPr="00F46349">
        <w:rPr>
          <w:rFonts w:asciiTheme="majorHAnsi" w:eastAsia="Times New Roman" w:hAnsiTheme="majorHAnsi" w:cs="Times New Roman"/>
          <w:szCs w:val="20"/>
          <w:lang w:eastAsia="ru-RU"/>
        </w:rPr>
        <w:t xml:space="preserve">                 </w:t>
      </w:r>
      <w:r w:rsidRPr="00F46349">
        <w:rPr>
          <w:rFonts w:asciiTheme="majorHAnsi" w:eastAsia="Times New Roman" w:hAnsiTheme="majorHAnsi" w:cs="Times New Roman"/>
          <w:sz w:val="20"/>
          <w:szCs w:val="20"/>
          <w:lang w:eastAsia="ru-RU"/>
        </w:rPr>
        <w:t xml:space="preserve">     </w:t>
      </w:r>
      <w:proofErr w:type="spellStart"/>
      <w:r w:rsidRPr="00F46349">
        <w:rPr>
          <w:rFonts w:asciiTheme="majorHAnsi" w:eastAsia="Times New Roman" w:hAnsiTheme="majorHAnsi" w:cs="Times New Roman"/>
          <w:sz w:val="20"/>
          <w:szCs w:val="20"/>
          <w:lang w:eastAsia="ru-RU"/>
        </w:rPr>
        <w:t>м.п</w:t>
      </w:r>
      <w:proofErr w:type="spellEnd"/>
      <w:r w:rsidRPr="00F46349">
        <w:rPr>
          <w:rFonts w:asciiTheme="majorHAnsi" w:eastAsia="Times New Roman" w:hAnsiTheme="majorHAnsi" w:cs="Times New Roman"/>
          <w:sz w:val="20"/>
          <w:szCs w:val="20"/>
          <w:lang w:eastAsia="ru-RU"/>
        </w:rPr>
        <w:t xml:space="preserve">. </w:t>
      </w:r>
    </w:p>
    <w:p w:rsidR="009144EA" w:rsidRPr="00965F61" w:rsidRDefault="009144EA" w:rsidP="009144EA">
      <w:pPr>
        <w:spacing w:after="0" w:line="240" w:lineRule="auto"/>
        <w:jc w:val="right"/>
        <w:rPr>
          <w:rFonts w:asciiTheme="majorHAnsi" w:eastAsia="Times New Roman" w:hAnsiTheme="majorHAnsi" w:cs="Times New Roman"/>
          <w:sz w:val="24"/>
          <w:szCs w:val="24"/>
          <w:lang w:eastAsia="ru-RU"/>
        </w:rPr>
      </w:pPr>
    </w:p>
    <w:p w:rsidR="009144EA" w:rsidRPr="00965F61" w:rsidRDefault="009144EA" w:rsidP="009144EA">
      <w:pPr>
        <w:spacing w:after="0" w:line="240" w:lineRule="auto"/>
        <w:rPr>
          <w:rFonts w:asciiTheme="majorHAnsi" w:eastAsia="Times New Roman" w:hAnsiTheme="majorHAnsi" w:cs="Times New Roman"/>
          <w:sz w:val="20"/>
          <w:szCs w:val="20"/>
          <w:lang w:eastAsia="ru-RU"/>
        </w:rPr>
      </w:pPr>
    </w:p>
    <w:p w:rsidR="009144EA" w:rsidRPr="00965F61" w:rsidRDefault="009144EA" w:rsidP="00727836">
      <w:pPr>
        <w:spacing w:after="0" w:line="240" w:lineRule="auto"/>
        <w:rPr>
          <w:rFonts w:asciiTheme="majorHAnsi" w:eastAsia="Times New Roman" w:hAnsiTheme="majorHAnsi" w:cs="Times New Roman"/>
          <w:b/>
          <w:sz w:val="20"/>
          <w:szCs w:val="20"/>
          <w:lang w:eastAsia="ru-RU"/>
        </w:rPr>
      </w:pPr>
    </w:p>
    <w:p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rsidR="00724BF9" w:rsidRDefault="009144EA" w:rsidP="009144EA">
      <w:pPr>
        <w:rPr>
          <w:rFonts w:asciiTheme="majorHAnsi" w:eastAsia="Times New Roman" w:hAnsiTheme="majorHAnsi" w:cs="Times New Roman"/>
          <w:sz w:val="20"/>
          <w:szCs w:val="20"/>
          <w:lang w:eastAsia="ru-RU"/>
        </w:rPr>
      </w:pPr>
      <w:r w:rsidRPr="00965F61">
        <w:rPr>
          <w:rFonts w:asciiTheme="majorHAnsi" w:eastAsia="Times New Roman" w:hAnsiTheme="majorHAnsi" w:cs="Times New Roman"/>
          <w:sz w:val="20"/>
          <w:szCs w:val="20"/>
          <w:lang w:eastAsia="ru-RU"/>
        </w:rPr>
        <w:t xml:space="preserve">                                                    </w:t>
      </w: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Pr="008E4D54" w:rsidRDefault="008E4D54" w:rsidP="008E4D54">
      <w:pPr>
        <w:keepNext/>
        <w:spacing w:after="0" w:line="240" w:lineRule="auto"/>
        <w:ind w:left="1260"/>
        <w:jc w:val="right"/>
        <w:outlineLvl w:val="0"/>
        <w:rPr>
          <w:rFonts w:ascii="Times New Roman" w:eastAsia="Times New Roman" w:hAnsi="Times New Roman" w:cs="Times New Roman"/>
          <w:sz w:val="16"/>
          <w:szCs w:val="20"/>
          <w:lang w:eastAsia="ru-RU"/>
        </w:rPr>
      </w:pPr>
      <w:r w:rsidRPr="008E4D54">
        <w:rPr>
          <w:rFonts w:ascii="Times New Roman" w:eastAsia="Times New Roman" w:hAnsi="Times New Roman" w:cs="Times New Roman"/>
          <w:sz w:val="16"/>
          <w:szCs w:val="20"/>
          <w:lang w:eastAsia="ru-RU"/>
        </w:rPr>
        <w:lastRenderedPageBreak/>
        <w:t>Приложение № 60</w:t>
      </w:r>
    </w:p>
    <w:p w:rsidR="008E4D54" w:rsidRPr="008E4D54" w:rsidRDefault="008E4D54" w:rsidP="008E4D54">
      <w:pPr>
        <w:spacing w:after="0" w:line="240" w:lineRule="atLeast"/>
        <w:jc w:val="right"/>
        <w:rPr>
          <w:rFonts w:ascii="Times New Roman" w:eastAsia="Times New Roman" w:hAnsi="Times New Roman" w:cs="Times New Roman"/>
          <w:sz w:val="16"/>
          <w:szCs w:val="20"/>
          <w:lang w:eastAsia="ru-RU"/>
        </w:rPr>
      </w:pPr>
      <w:r w:rsidRPr="008E4D54">
        <w:rPr>
          <w:rFonts w:ascii="Times New Roman" w:eastAsia="Times New Roman" w:hAnsi="Times New Roman" w:cs="Times New Roman"/>
          <w:sz w:val="16"/>
          <w:szCs w:val="20"/>
          <w:lang w:eastAsia="ru-RU"/>
        </w:rPr>
        <w:t>к Банковским правилам</w:t>
      </w:r>
    </w:p>
    <w:p w:rsidR="008E4D54" w:rsidRPr="008E4D54" w:rsidRDefault="008E4D54" w:rsidP="008E4D54">
      <w:pPr>
        <w:spacing w:after="0" w:line="240" w:lineRule="auto"/>
        <w:jc w:val="right"/>
        <w:rPr>
          <w:rFonts w:ascii="Arial" w:eastAsia="Times New Roman" w:hAnsi="Arial" w:cs="Arial"/>
          <w:sz w:val="19"/>
          <w:szCs w:val="20"/>
          <w:lang w:eastAsia="ru-RU"/>
        </w:rPr>
      </w:pPr>
    </w:p>
    <w:p w:rsidR="008E4D54" w:rsidRPr="008E4D54" w:rsidRDefault="008E4D54" w:rsidP="008E4D54">
      <w:pPr>
        <w:spacing w:after="0" w:line="240" w:lineRule="auto"/>
        <w:jc w:val="right"/>
        <w:rPr>
          <w:rFonts w:ascii="Arial" w:eastAsia="Times New Roman" w:hAnsi="Arial" w:cs="Arial"/>
          <w:sz w:val="19"/>
          <w:szCs w:val="20"/>
          <w:lang w:eastAsia="ru-RU"/>
        </w:rPr>
      </w:pPr>
    </w:p>
    <w:p w:rsidR="008E4D54" w:rsidRPr="008E4D54" w:rsidRDefault="008E4D54" w:rsidP="008E4D54">
      <w:pPr>
        <w:spacing w:after="0" w:line="240" w:lineRule="auto"/>
        <w:rPr>
          <w:rFonts w:ascii="Arial" w:eastAsia="Times New Roman" w:hAnsi="Arial" w:cs="Arial"/>
          <w:sz w:val="19"/>
          <w:szCs w:val="20"/>
          <w:lang w:eastAsia="ru-RU"/>
        </w:rPr>
      </w:pPr>
    </w:p>
    <w:p w:rsidR="008E4D54" w:rsidRPr="008E4D54" w:rsidRDefault="008E4D54" w:rsidP="008E4D54">
      <w:pPr>
        <w:framePr w:w="2448" w:h="1783" w:hSpace="180" w:wrap="auto" w:vAnchor="text" w:hAnchor="page" w:x="1291" w:y="-1585"/>
        <w:spacing w:after="0" w:line="240" w:lineRule="auto"/>
        <w:jc w:val="center"/>
        <w:rPr>
          <w:rFonts w:ascii="Arial" w:eastAsia="Times New Roman" w:hAnsi="Arial" w:cs="Arial"/>
          <w:b/>
          <w:noProof/>
          <w:spacing w:val="40"/>
          <w:sz w:val="19"/>
          <w:szCs w:val="20"/>
          <w:lang w:eastAsia="ru-RU"/>
        </w:rPr>
      </w:pPr>
    </w:p>
    <w:p w:rsidR="008E4D54" w:rsidRPr="008E4D54" w:rsidRDefault="008E4D54" w:rsidP="008E4D54">
      <w:pPr>
        <w:framePr w:w="2448" w:h="1783" w:hSpace="180" w:wrap="auto" w:vAnchor="text" w:hAnchor="page" w:x="1291" w:y="-1585"/>
        <w:spacing w:after="0" w:line="240" w:lineRule="auto"/>
        <w:jc w:val="both"/>
        <w:rPr>
          <w:rFonts w:ascii="Times New Roman" w:eastAsia="Times New Roman" w:hAnsi="Times New Roman" w:cs="Arial"/>
          <w:sz w:val="24"/>
          <w:szCs w:val="24"/>
          <w:lang w:eastAsia="ru-RU"/>
        </w:rPr>
      </w:pPr>
      <w:r w:rsidRPr="008E4D54">
        <w:rPr>
          <w:rFonts w:ascii="Arial" w:eastAsia="Times New Roman" w:hAnsi="Arial" w:cs="Arial"/>
          <w:noProof/>
          <w:sz w:val="20"/>
          <w:szCs w:val="20"/>
          <w:lang w:eastAsia="ru-RU"/>
        </w:rPr>
        <w:drawing>
          <wp:inline distT="0" distB="0" distL="0" distR="0" wp14:anchorId="13DE9B34" wp14:editId="5DF4E87D">
            <wp:extent cx="1211580" cy="819150"/>
            <wp:effectExtent l="0" t="0" r="7620" b="0"/>
            <wp:docPr id="1" name="Рисунок 1" descr="logo_n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logo_new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80" cy="819150"/>
                    </a:xfrm>
                    <a:prstGeom prst="rect">
                      <a:avLst/>
                    </a:prstGeom>
                    <a:noFill/>
                    <a:ln>
                      <a:noFill/>
                    </a:ln>
                  </pic:spPr>
                </pic:pic>
              </a:graphicData>
            </a:graphic>
          </wp:inline>
        </w:drawing>
      </w:r>
    </w:p>
    <w:p w:rsidR="008E4D54" w:rsidRPr="008E4D54" w:rsidRDefault="008E4D54" w:rsidP="008E4D54">
      <w:pPr>
        <w:spacing w:after="0" w:line="240" w:lineRule="auto"/>
        <w:jc w:val="center"/>
        <w:rPr>
          <w:rFonts w:ascii="Arial" w:eastAsia="Times New Roman" w:hAnsi="Arial" w:cs="Arial"/>
          <w:b/>
          <w:sz w:val="24"/>
          <w:szCs w:val="24"/>
          <w:lang w:eastAsia="ru-RU"/>
        </w:rPr>
      </w:pPr>
    </w:p>
    <w:p w:rsidR="008E4D54" w:rsidRPr="008E4D54" w:rsidRDefault="008E4D54" w:rsidP="008E4D54">
      <w:pPr>
        <w:spacing w:after="0" w:line="240" w:lineRule="auto"/>
        <w:jc w:val="center"/>
        <w:rPr>
          <w:rFonts w:ascii="Arial" w:eastAsia="Times New Roman" w:hAnsi="Arial" w:cs="Arial"/>
          <w:b/>
          <w:sz w:val="24"/>
          <w:szCs w:val="24"/>
          <w:lang w:eastAsia="ru-RU"/>
        </w:rPr>
      </w:pPr>
    </w:p>
    <w:p w:rsidR="008E4D54" w:rsidRPr="008E4D54" w:rsidRDefault="008E4D54" w:rsidP="008E4D54">
      <w:pPr>
        <w:keepNext/>
        <w:spacing w:after="0" w:line="240" w:lineRule="auto"/>
        <w:ind w:left="1260"/>
        <w:jc w:val="center"/>
        <w:outlineLvl w:val="3"/>
        <w:rPr>
          <w:rFonts w:ascii="Times New Roman" w:eastAsia="Times New Roman" w:hAnsi="Times New Roman" w:cs="Times New Roman"/>
          <w:b/>
          <w:spacing w:val="78"/>
          <w:sz w:val="24"/>
          <w:szCs w:val="24"/>
          <w:lang w:eastAsia="ru-RU"/>
        </w:rPr>
      </w:pPr>
      <w:r w:rsidRPr="008E4D54">
        <w:rPr>
          <w:rFonts w:ascii="Times New Roman" w:eastAsia="Times New Roman" w:hAnsi="Times New Roman" w:cs="Times New Roman"/>
          <w:b/>
          <w:spacing w:val="78"/>
          <w:sz w:val="24"/>
          <w:szCs w:val="24"/>
          <w:lang w:eastAsia="ru-RU"/>
        </w:rPr>
        <w:t>Заявление</w:t>
      </w:r>
    </w:p>
    <w:p w:rsidR="008E4D54" w:rsidRPr="008E4D54" w:rsidRDefault="008E4D54" w:rsidP="008E4D54">
      <w:pPr>
        <w:spacing w:after="0" w:line="240" w:lineRule="auto"/>
        <w:jc w:val="center"/>
        <w:rPr>
          <w:rFonts w:ascii="Times New Roman" w:eastAsia="Times New Roman" w:hAnsi="Times New Roman" w:cs="Times New Roman"/>
          <w:b/>
          <w:sz w:val="24"/>
          <w:szCs w:val="24"/>
          <w:lang w:eastAsia="ru-RU"/>
        </w:rPr>
      </w:pPr>
      <w:r w:rsidRPr="008E4D54">
        <w:rPr>
          <w:rFonts w:ascii="Times New Roman" w:eastAsia="Times New Roman" w:hAnsi="Times New Roman" w:cs="Times New Roman"/>
          <w:b/>
          <w:sz w:val="24"/>
          <w:szCs w:val="24"/>
          <w:lang w:eastAsia="ru-RU"/>
        </w:rPr>
        <w:t>на открытие банковского счета должника – юридического лица в валюте РФ</w:t>
      </w:r>
    </w:p>
    <w:p w:rsidR="008E4D54" w:rsidRPr="008E4D54" w:rsidRDefault="008E4D54" w:rsidP="008E4D54">
      <w:pPr>
        <w:spacing w:after="0" w:line="240" w:lineRule="auto"/>
        <w:jc w:val="both"/>
        <w:rPr>
          <w:rFonts w:ascii="Arial" w:eastAsia="Times New Roman" w:hAnsi="Arial" w:cs="Arial"/>
          <w:b/>
          <w:sz w:val="16"/>
          <w:szCs w:val="16"/>
          <w:lang w:eastAsia="ru-RU"/>
        </w:rPr>
      </w:pPr>
    </w:p>
    <w:p w:rsidR="008E4D54" w:rsidRPr="008E4D54" w:rsidRDefault="008E4D54" w:rsidP="008E4D54">
      <w:pPr>
        <w:spacing w:after="0" w:line="240" w:lineRule="auto"/>
        <w:rPr>
          <w:rFonts w:ascii="Times New Roman" w:eastAsia="Times New Roman" w:hAnsi="Times New Roman" w:cs="Times New Roman"/>
          <w:sz w:val="18"/>
          <w:szCs w:val="18"/>
          <w:lang w:eastAsia="ru-RU"/>
        </w:rPr>
      </w:pPr>
      <w:r w:rsidRPr="008E4D54">
        <w:rPr>
          <w:rFonts w:ascii="Times New Roman" w:eastAsia="Times New Roman" w:hAnsi="Times New Roman" w:cs="Times New Roman"/>
          <w:sz w:val="18"/>
          <w:szCs w:val="18"/>
          <w:lang w:eastAsia="ru-RU"/>
        </w:rPr>
        <w:t>Полное наименование организации, учреждения _____________________________________________</w:t>
      </w:r>
    </w:p>
    <w:p w:rsidR="008E4D54" w:rsidRPr="008E4D54" w:rsidRDefault="008E4D54" w:rsidP="008E4D54">
      <w:pPr>
        <w:spacing w:after="0" w:line="240" w:lineRule="auto"/>
        <w:jc w:val="both"/>
        <w:rPr>
          <w:rFonts w:ascii="Times New Roman" w:eastAsia="Times New Roman" w:hAnsi="Times New Roman" w:cs="Times New Roman"/>
          <w:sz w:val="18"/>
          <w:szCs w:val="18"/>
          <w:lang w:eastAsia="ru-RU"/>
        </w:rPr>
      </w:pPr>
    </w:p>
    <w:p w:rsidR="008E4D54" w:rsidRPr="008E4D54" w:rsidRDefault="008E4D54" w:rsidP="008E4D54">
      <w:pPr>
        <w:spacing w:after="0" w:line="240" w:lineRule="auto"/>
        <w:jc w:val="both"/>
        <w:rPr>
          <w:rFonts w:ascii="Times New Roman" w:eastAsia="Times New Roman" w:hAnsi="Times New Roman" w:cs="Times New Roman"/>
          <w:sz w:val="18"/>
          <w:szCs w:val="18"/>
          <w:lang w:eastAsia="ru-RU"/>
        </w:rPr>
      </w:pPr>
      <w:r w:rsidRPr="008E4D54">
        <w:rPr>
          <w:rFonts w:ascii="Times New Roman" w:eastAsia="Times New Roman" w:hAnsi="Times New Roman" w:cs="Times New Roman"/>
          <w:sz w:val="18"/>
          <w:szCs w:val="18"/>
          <w:lang w:eastAsia="ru-RU"/>
        </w:rPr>
        <w:t>_______________________________________________________________________________________</w:t>
      </w:r>
    </w:p>
    <w:p w:rsidR="008E4D54" w:rsidRPr="008E4D54" w:rsidRDefault="008E4D54" w:rsidP="008E4D54">
      <w:pPr>
        <w:spacing w:after="0" w:line="240" w:lineRule="auto"/>
        <w:jc w:val="center"/>
        <w:rPr>
          <w:rFonts w:ascii="Arial" w:eastAsia="Times New Roman" w:hAnsi="Arial" w:cs="Arial"/>
          <w:sz w:val="18"/>
          <w:szCs w:val="18"/>
          <w:lang w:eastAsia="ru-RU"/>
        </w:rPr>
      </w:pPr>
      <w:r w:rsidRPr="008E4D54">
        <w:rPr>
          <w:rFonts w:ascii="Arial" w:eastAsia="Times New Roman" w:hAnsi="Arial" w:cs="Arial"/>
          <w:sz w:val="18"/>
          <w:szCs w:val="18"/>
          <w:lang w:eastAsia="ru-RU"/>
        </w:rPr>
        <w:t>(в соответствии с учредительными документами)</w:t>
      </w:r>
    </w:p>
    <w:p w:rsidR="008E4D54" w:rsidRPr="008E4D54" w:rsidRDefault="008E4D54" w:rsidP="008E4D54">
      <w:pPr>
        <w:spacing w:after="0" w:line="240" w:lineRule="auto"/>
        <w:jc w:val="both"/>
        <w:rPr>
          <w:rFonts w:ascii="Arial" w:eastAsia="Times New Roman" w:hAnsi="Arial" w:cs="Arial"/>
          <w:sz w:val="18"/>
          <w:szCs w:val="18"/>
          <w:lang w:eastAsia="ru-RU"/>
        </w:rPr>
      </w:pPr>
      <w:r w:rsidRPr="008E4D54">
        <w:rPr>
          <w:rFonts w:ascii="Times New Roman" w:eastAsia="Times New Roman" w:hAnsi="Times New Roman" w:cs="Times New Roman"/>
          <w:sz w:val="18"/>
          <w:szCs w:val="18"/>
          <w:lang w:eastAsia="ru-RU"/>
        </w:rPr>
        <w:t>Место нахождения</w:t>
      </w:r>
      <w:r w:rsidRPr="008E4D54">
        <w:rPr>
          <w:rFonts w:ascii="Arial" w:eastAsia="Times New Roman" w:hAnsi="Arial" w:cs="Arial"/>
          <w:sz w:val="18"/>
          <w:szCs w:val="18"/>
          <w:lang w:eastAsia="ru-RU"/>
        </w:rPr>
        <w:t>: ______________________________________________________________________</w:t>
      </w:r>
    </w:p>
    <w:p w:rsidR="008E4D54" w:rsidRPr="008E4D54" w:rsidRDefault="008E4D54" w:rsidP="008E4D54">
      <w:pPr>
        <w:spacing w:after="0" w:line="240" w:lineRule="auto"/>
        <w:jc w:val="both"/>
        <w:rPr>
          <w:rFonts w:ascii="Arial" w:eastAsia="Times New Roman" w:hAnsi="Arial" w:cs="Arial"/>
          <w:sz w:val="18"/>
          <w:szCs w:val="18"/>
          <w:lang w:eastAsia="ru-RU"/>
        </w:rPr>
      </w:pPr>
      <w:r w:rsidRPr="008E4D54">
        <w:rPr>
          <w:rFonts w:ascii="Arial" w:eastAsia="Times New Roman" w:hAnsi="Arial" w:cs="Arial"/>
          <w:sz w:val="18"/>
          <w:szCs w:val="18"/>
          <w:lang w:eastAsia="ru-RU"/>
        </w:rPr>
        <w:t>_______________________________________________________________________________________</w:t>
      </w:r>
    </w:p>
    <w:p w:rsidR="008E4D54" w:rsidRPr="008E4D54" w:rsidRDefault="008E4D54" w:rsidP="008E4D54">
      <w:pPr>
        <w:spacing w:after="0" w:line="240" w:lineRule="auto"/>
        <w:jc w:val="both"/>
        <w:rPr>
          <w:rFonts w:ascii="Arial" w:eastAsia="Times New Roman" w:hAnsi="Arial" w:cs="Arial"/>
          <w:sz w:val="18"/>
          <w:szCs w:val="18"/>
          <w:lang w:eastAsia="ru-RU"/>
        </w:rPr>
      </w:pPr>
    </w:p>
    <w:p w:rsidR="008E4D54" w:rsidRPr="008E4D54" w:rsidRDefault="008E4D54" w:rsidP="008E4D54">
      <w:pPr>
        <w:spacing w:after="0" w:line="240" w:lineRule="auto"/>
        <w:rPr>
          <w:rFonts w:ascii="Times New Roman" w:eastAsia="Times New Roman" w:hAnsi="Times New Roman" w:cs="Times New Roman"/>
          <w:sz w:val="18"/>
          <w:szCs w:val="18"/>
          <w:lang w:eastAsia="ru-RU"/>
        </w:rPr>
      </w:pPr>
      <w:proofErr w:type="spellStart"/>
      <w:proofErr w:type="gramStart"/>
      <w:r w:rsidRPr="008E4D54">
        <w:rPr>
          <w:rFonts w:ascii="Times New Roman" w:eastAsia="Times New Roman" w:hAnsi="Times New Roman" w:cs="Times New Roman"/>
          <w:sz w:val="18"/>
          <w:szCs w:val="18"/>
          <w:lang w:eastAsia="ru-RU"/>
        </w:rPr>
        <w:t>Телефон:_</w:t>
      </w:r>
      <w:proofErr w:type="gramEnd"/>
      <w:r w:rsidRPr="008E4D54">
        <w:rPr>
          <w:rFonts w:ascii="Times New Roman" w:eastAsia="Times New Roman" w:hAnsi="Times New Roman" w:cs="Times New Roman"/>
          <w:sz w:val="18"/>
          <w:szCs w:val="18"/>
          <w:lang w:eastAsia="ru-RU"/>
        </w:rPr>
        <w:t>_________________.факс:________________.Адрес</w:t>
      </w:r>
      <w:proofErr w:type="spellEnd"/>
      <w:r w:rsidRPr="008E4D54">
        <w:rPr>
          <w:rFonts w:ascii="Times New Roman" w:eastAsia="Times New Roman" w:hAnsi="Times New Roman" w:cs="Times New Roman"/>
          <w:sz w:val="18"/>
          <w:szCs w:val="18"/>
          <w:lang w:eastAsia="ru-RU"/>
        </w:rPr>
        <w:t xml:space="preserve"> электрон. почты: __________________.</w:t>
      </w:r>
    </w:p>
    <w:p w:rsidR="008E4D54" w:rsidRPr="008E4D54" w:rsidRDefault="008E4D54" w:rsidP="008E4D54">
      <w:pPr>
        <w:spacing w:after="0" w:line="240" w:lineRule="auto"/>
        <w:jc w:val="both"/>
        <w:rPr>
          <w:rFonts w:ascii="Times New Roman" w:eastAsia="Times New Roman" w:hAnsi="Times New Roman" w:cs="Times New Roman"/>
          <w:sz w:val="18"/>
          <w:szCs w:val="18"/>
          <w:lang w:eastAsia="ru-RU"/>
        </w:rPr>
      </w:pPr>
    </w:p>
    <w:tbl>
      <w:tblPr>
        <w:tblW w:w="9922" w:type="dxa"/>
        <w:tblInd w:w="-34" w:type="dxa"/>
        <w:tblLayout w:type="fixed"/>
        <w:tblLook w:val="0000" w:firstRow="0" w:lastRow="0" w:firstColumn="0" w:lastColumn="0" w:noHBand="0" w:noVBand="0"/>
      </w:tblPr>
      <w:tblGrid>
        <w:gridCol w:w="6096"/>
        <w:gridCol w:w="283"/>
        <w:gridCol w:w="1560"/>
        <w:gridCol w:w="283"/>
        <w:gridCol w:w="1700"/>
      </w:tblGrid>
      <w:tr w:rsidR="008E4D54" w:rsidRPr="008E4D54" w:rsidTr="009C09E6">
        <w:tc>
          <w:tcPr>
            <w:tcW w:w="6096" w:type="dxa"/>
          </w:tcPr>
          <w:p w:rsidR="008E4D54" w:rsidRPr="008E4D54" w:rsidRDefault="008E4D54" w:rsidP="008E4D54">
            <w:pPr>
              <w:spacing w:after="0" w:line="240" w:lineRule="auto"/>
              <w:jc w:val="both"/>
              <w:rPr>
                <w:rFonts w:ascii="Times New Roman" w:eastAsia="Times New Roman" w:hAnsi="Times New Roman" w:cs="Times New Roman"/>
                <w:sz w:val="18"/>
                <w:szCs w:val="18"/>
                <w:lang w:eastAsia="ru-RU"/>
              </w:rPr>
            </w:pPr>
            <w:r w:rsidRPr="008E4D54">
              <w:rPr>
                <w:rFonts w:ascii="Times New Roman" w:eastAsia="Times New Roman" w:hAnsi="Times New Roman" w:cs="Times New Roman"/>
                <w:sz w:val="18"/>
                <w:szCs w:val="18"/>
                <w:lang w:eastAsia="ru-RU"/>
              </w:rPr>
              <w:t>Является по законодательству Российской Федерации:</w:t>
            </w:r>
          </w:p>
        </w:tc>
        <w:tc>
          <w:tcPr>
            <w:tcW w:w="283" w:type="dxa"/>
            <w:tcBorders>
              <w:top w:val="single" w:sz="6" w:space="0" w:color="auto"/>
              <w:left w:val="single" w:sz="6" w:space="0" w:color="auto"/>
              <w:bottom w:val="single" w:sz="6" w:space="0" w:color="auto"/>
              <w:right w:val="single" w:sz="6" w:space="0" w:color="auto"/>
            </w:tcBorders>
          </w:tcPr>
          <w:p w:rsidR="008E4D54" w:rsidRPr="008E4D54" w:rsidRDefault="008E4D54" w:rsidP="008E4D54">
            <w:pPr>
              <w:spacing w:after="0" w:line="240" w:lineRule="auto"/>
              <w:rPr>
                <w:rFonts w:ascii="Times New Roman" w:eastAsia="Times New Roman" w:hAnsi="Times New Roman" w:cs="Times New Roman"/>
                <w:b/>
                <w:sz w:val="18"/>
                <w:szCs w:val="18"/>
                <w:lang w:eastAsia="ru-RU"/>
              </w:rPr>
            </w:pPr>
          </w:p>
        </w:tc>
        <w:tc>
          <w:tcPr>
            <w:tcW w:w="1560" w:type="dxa"/>
            <w:tcBorders>
              <w:left w:val="nil"/>
            </w:tcBorders>
          </w:tcPr>
          <w:p w:rsidR="008E4D54" w:rsidRPr="008E4D54" w:rsidRDefault="008E4D54" w:rsidP="008E4D54">
            <w:pPr>
              <w:spacing w:after="0" w:line="240" w:lineRule="auto"/>
              <w:jc w:val="both"/>
              <w:rPr>
                <w:rFonts w:ascii="Times New Roman" w:eastAsia="Times New Roman" w:hAnsi="Times New Roman" w:cs="Times New Roman"/>
                <w:sz w:val="18"/>
                <w:szCs w:val="18"/>
                <w:lang w:eastAsia="ru-RU"/>
              </w:rPr>
            </w:pPr>
            <w:r w:rsidRPr="008E4D54">
              <w:rPr>
                <w:rFonts w:ascii="Times New Roman" w:eastAsia="Times New Roman" w:hAnsi="Times New Roman" w:cs="Times New Roman"/>
                <w:sz w:val="18"/>
                <w:szCs w:val="18"/>
                <w:lang w:eastAsia="ru-RU"/>
              </w:rPr>
              <w:t>резидентом</w:t>
            </w:r>
          </w:p>
        </w:tc>
        <w:tc>
          <w:tcPr>
            <w:tcW w:w="283" w:type="dxa"/>
            <w:tcBorders>
              <w:top w:val="single" w:sz="6" w:space="0" w:color="auto"/>
              <w:left w:val="single" w:sz="6" w:space="0" w:color="auto"/>
              <w:bottom w:val="single" w:sz="6" w:space="0" w:color="auto"/>
              <w:right w:val="single" w:sz="6" w:space="0" w:color="auto"/>
            </w:tcBorders>
          </w:tcPr>
          <w:p w:rsidR="008E4D54" w:rsidRPr="008E4D54" w:rsidRDefault="008E4D54" w:rsidP="008E4D54">
            <w:pPr>
              <w:spacing w:after="0" w:line="240" w:lineRule="auto"/>
              <w:jc w:val="both"/>
              <w:rPr>
                <w:rFonts w:ascii="Times New Roman" w:eastAsia="Times New Roman" w:hAnsi="Times New Roman" w:cs="Times New Roman"/>
                <w:sz w:val="18"/>
                <w:szCs w:val="18"/>
                <w:lang w:eastAsia="ru-RU"/>
              </w:rPr>
            </w:pPr>
          </w:p>
        </w:tc>
        <w:tc>
          <w:tcPr>
            <w:tcW w:w="1700" w:type="dxa"/>
            <w:tcBorders>
              <w:left w:val="nil"/>
            </w:tcBorders>
          </w:tcPr>
          <w:p w:rsidR="008E4D54" w:rsidRPr="008E4D54" w:rsidRDefault="008E4D54" w:rsidP="008E4D54">
            <w:pPr>
              <w:spacing w:after="0" w:line="240" w:lineRule="auto"/>
              <w:jc w:val="both"/>
              <w:rPr>
                <w:rFonts w:ascii="Times New Roman" w:eastAsia="Times New Roman" w:hAnsi="Times New Roman" w:cs="Times New Roman"/>
                <w:sz w:val="18"/>
                <w:szCs w:val="18"/>
                <w:lang w:eastAsia="ru-RU"/>
              </w:rPr>
            </w:pPr>
            <w:r w:rsidRPr="008E4D54">
              <w:rPr>
                <w:rFonts w:ascii="Times New Roman" w:eastAsia="Times New Roman" w:hAnsi="Times New Roman" w:cs="Times New Roman"/>
                <w:sz w:val="18"/>
                <w:szCs w:val="18"/>
                <w:lang w:eastAsia="ru-RU"/>
              </w:rPr>
              <w:t>нерезидентом</w:t>
            </w:r>
          </w:p>
        </w:tc>
      </w:tr>
    </w:tbl>
    <w:p w:rsidR="008E4D54" w:rsidRPr="008E4D54" w:rsidRDefault="008E4D54" w:rsidP="008E4D54">
      <w:pPr>
        <w:spacing w:after="0" w:line="240" w:lineRule="auto"/>
        <w:ind w:right="-142"/>
        <w:jc w:val="both"/>
        <w:rPr>
          <w:rFonts w:ascii="Times New Roman" w:eastAsia="Times New Roman" w:hAnsi="Times New Roman" w:cs="Times New Roman"/>
          <w:sz w:val="16"/>
          <w:szCs w:val="16"/>
          <w:lang w:eastAsia="ru-RU"/>
        </w:rPr>
      </w:pPr>
      <w:r w:rsidRPr="008E4D54">
        <w:rPr>
          <w:rFonts w:ascii="Times New Roman" w:eastAsia="Times New Roman" w:hAnsi="Times New Roman" w:cs="Times New Roman"/>
          <w:sz w:val="16"/>
          <w:szCs w:val="16"/>
          <w:lang w:eastAsia="ru-RU"/>
        </w:rPr>
        <w:t xml:space="preserve">Просим открыть на наше имя банковский счет должника – юридического лица в валюте РФ для </w:t>
      </w:r>
      <w:r w:rsidRPr="008E4D54">
        <w:rPr>
          <w:rFonts w:ascii="Times New Roman" w:eastAsia="Calibri" w:hAnsi="Times New Roman" w:cs="Times New Roman"/>
          <w:sz w:val="16"/>
          <w:szCs w:val="16"/>
          <w:lang w:eastAsia="ru-RU"/>
        </w:rPr>
        <w:t>обеспечения исполнения обязанности должника по возврату задатков, перечисляемых участниками торгов по реализации имущества должника</w:t>
      </w:r>
      <w:r w:rsidRPr="008E4D54">
        <w:rPr>
          <w:rFonts w:ascii="Times New Roman" w:eastAsia="Times New Roman" w:hAnsi="Times New Roman" w:cs="Times New Roman"/>
          <w:sz w:val="16"/>
          <w:szCs w:val="16"/>
          <w:lang w:eastAsia="ru-RU"/>
        </w:rPr>
        <w:t xml:space="preserve"> в соответствии с Федеральным законом от 26.10.2002 года N127-ФЗ "О несостоятельности (банкротстве)". </w:t>
      </w:r>
      <w:proofErr w:type="gramStart"/>
      <w:r w:rsidRPr="008E4D54">
        <w:rPr>
          <w:rFonts w:ascii="Times New Roman" w:eastAsia="Times New Roman" w:hAnsi="Times New Roman" w:cs="Times New Roman"/>
          <w:sz w:val="16"/>
          <w:szCs w:val="16"/>
          <w:lang w:eastAsia="ru-RU"/>
        </w:rPr>
        <w:t>Обо всех изменениях</w:t>
      </w:r>
      <w:proofErr w:type="gramEnd"/>
      <w:r w:rsidRPr="008E4D54">
        <w:rPr>
          <w:rFonts w:ascii="Times New Roman" w:eastAsia="Times New Roman" w:hAnsi="Times New Roman" w:cs="Times New Roman"/>
          <w:sz w:val="16"/>
          <w:szCs w:val="16"/>
          <w:lang w:eastAsia="ru-RU"/>
        </w:rPr>
        <w:t xml:space="preserve"> данных, указанных в настоящем заявлении, обязуемся немедленно Вас извещать в письменной форме. Принимаем на себя всю ответственность за возможные неблагоприятные последствия, связанные с задержкой получения Банком такого извещения. С тарифами </w:t>
      </w:r>
      <w:proofErr w:type="gramStart"/>
      <w:r w:rsidRPr="008E4D54">
        <w:rPr>
          <w:rFonts w:ascii="Times New Roman" w:eastAsia="Times New Roman" w:hAnsi="Times New Roman" w:cs="Times New Roman"/>
          <w:sz w:val="16"/>
          <w:szCs w:val="16"/>
          <w:lang w:eastAsia="ru-RU"/>
        </w:rPr>
        <w:t>Банка  по</w:t>
      </w:r>
      <w:proofErr w:type="gramEnd"/>
      <w:r w:rsidRPr="008E4D54">
        <w:rPr>
          <w:rFonts w:ascii="Times New Roman" w:eastAsia="Times New Roman" w:hAnsi="Times New Roman" w:cs="Times New Roman"/>
          <w:sz w:val="16"/>
          <w:szCs w:val="16"/>
          <w:lang w:eastAsia="ru-RU"/>
        </w:rPr>
        <w:t xml:space="preserve"> ведению счета/счетов и режимом счета/счетов ознакомлены и считаем их обязательными.</w:t>
      </w:r>
    </w:p>
    <w:p w:rsidR="008E4D54" w:rsidRPr="008E4D54" w:rsidRDefault="008E4D54" w:rsidP="008E4D54">
      <w:pPr>
        <w:spacing w:after="0" w:line="240" w:lineRule="auto"/>
        <w:ind w:right="-142"/>
        <w:jc w:val="both"/>
        <w:rPr>
          <w:rFonts w:ascii="Arial" w:eastAsia="Times New Roman" w:hAnsi="Arial" w:cs="Arial"/>
          <w:b/>
          <w:sz w:val="18"/>
          <w:szCs w:val="18"/>
          <w:lang w:eastAsia="ru-RU"/>
        </w:rPr>
      </w:pPr>
    </w:p>
    <w:p w:rsidR="008E4D54" w:rsidRPr="008E4D54" w:rsidRDefault="008E4D54" w:rsidP="008E4D54">
      <w:pPr>
        <w:spacing w:after="0" w:line="240" w:lineRule="auto"/>
        <w:ind w:right="-142"/>
        <w:jc w:val="both"/>
        <w:rPr>
          <w:rFonts w:ascii="Times New Roman" w:eastAsia="Times New Roman" w:hAnsi="Times New Roman" w:cs="Times New Roman"/>
          <w:b/>
          <w:sz w:val="18"/>
          <w:szCs w:val="18"/>
          <w:lang w:eastAsia="ru-RU"/>
        </w:rPr>
      </w:pPr>
      <w:r w:rsidRPr="008E4D54">
        <w:rPr>
          <w:rFonts w:ascii="Times New Roman" w:eastAsia="Times New Roman" w:hAnsi="Times New Roman" w:cs="Times New Roman"/>
          <w:b/>
          <w:sz w:val="18"/>
          <w:szCs w:val="18"/>
          <w:lang w:eastAsia="ru-RU"/>
        </w:rPr>
        <w:t>Обслуживание нашего банковского счета должника – юридического лица в валюте РФ просим производить в:</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9355"/>
        <w:gridCol w:w="142"/>
      </w:tblGrid>
      <w:tr w:rsidR="008E4D54" w:rsidRPr="008E4D54" w:rsidTr="009C09E6">
        <w:tc>
          <w:tcPr>
            <w:tcW w:w="426" w:type="dxa"/>
          </w:tcPr>
          <w:p w:rsidR="008E4D54" w:rsidRPr="008E4D54" w:rsidRDefault="008E4D54" w:rsidP="008E4D54">
            <w:pPr>
              <w:spacing w:after="0" w:line="240" w:lineRule="auto"/>
              <w:ind w:right="-142"/>
              <w:jc w:val="center"/>
              <w:rPr>
                <w:rFonts w:ascii="Arial" w:eastAsia="Times New Roman" w:hAnsi="Arial" w:cs="Arial"/>
                <w:b/>
                <w:sz w:val="18"/>
                <w:szCs w:val="18"/>
                <w:lang w:eastAsia="ru-RU"/>
              </w:rPr>
            </w:pPr>
          </w:p>
        </w:tc>
        <w:tc>
          <w:tcPr>
            <w:tcW w:w="9497" w:type="dxa"/>
            <w:gridSpan w:val="2"/>
          </w:tcPr>
          <w:p w:rsidR="008E4D54" w:rsidRPr="008E4D54" w:rsidRDefault="008E4D54" w:rsidP="008E4D54">
            <w:pPr>
              <w:spacing w:after="0" w:line="240" w:lineRule="auto"/>
              <w:ind w:right="-142"/>
              <w:jc w:val="both"/>
              <w:rPr>
                <w:rFonts w:ascii="Times New Roman" w:eastAsia="Times New Roman" w:hAnsi="Times New Roman" w:cs="Times New Roman"/>
                <w:b/>
                <w:sz w:val="18"/>
                <w:szCs w:val="18"/>
                <w:lang w:eastAsia="ru-RU"/>
              </w:rPr>
            </w:pPr>
            <w:r w:rsidRPr="008E4D54">
              <w:rPr>
                <w:rFonts w:ascii="Times New Roman" w:eastAsia="Times New Roman" w:hAnsi="Times New Roman" w:cs="Times New Roman"/>
                <w:b/>
                <w:sz w:val="18"/>
                <w:szCs w:val="18"/>
                <w:lang w:eastAsia="ru-RU"/>
              </w:rPr>
              <w:t>Центральном офисе по адресу: 105064, Москва, Нижний Сусальный пер., д.5, стр.15</w:t>
            </w:r>
          </w:p>
        </w:tc>
      </w:tr>
      <w:tr w:rsidR="008E4D54" w:rsidRPr="008E4D54" w:rsidTr="009C09E6">
        <w:tc>
          <w:tcPr>
            <w:tcW w:w="426" w:type="dxa"/>
          </w:tcPr>
          <w:p w:rsidR="008E4D54" w:rsidRPr="008E4D54" w:rsidRDefault="008E4D54" w:rsidP="008E4D54">
            <w:pPr>
              <w:spacing w:after="0" w:line="240" w:lineRule="auto"/>
              <w:ind w:right="-142"/>
              <w:jc w:val="center"/>
              <w:rPr>
                <w:rFonts w:ascii="Arial" w:eastAsia="Times New Roman" w:hAnsi="Arial" w:cs="Arial"/>
                <w:b/>
                <w:sz w:val="18"/>
                <w:szCs w:val="18"/>
                <w:lang w:eastAsia="ru-RU"/>
              </w:rPr>
            </w:pPr>
          </w:p>
        </w:tc>
        <w:tc>
          <w:tcPr>
            <w:tcW w:w="9497" w:type="dxa"/>
            <w:gridSpan w:val="2"/>
          </w:tcPr>
          <w:p w:rsidR="008E4D54" w:rsidRPr="008E4D54" w:rsidRDefault="008E4D54" w:rsidP="008E4D54">
            <w:pPr>
              <w:spacing w:after="0" w:line="240" w:lineRule="auto"/>
              <w:ind w:right="-142"/>
              <w:jc w:val="both"/>
              <w:rPr>
                <w:rFonts w:ascii="Times New Roman" w:eastAsia="Times New Roman" w:hAnsi="Times New Roman" w:cs="Times New Roman"/>
                <w:b/>
                <w:sz w:val="18"/>
                <w:szCs w:val="18"/>
                <w:lang w:eastAsia="ru-RU"/>
              </w:rPr>
            </w:pPr>
            <w:r w:rsidRPr="008E4D54">
              <w:rPr>
                <w:rFonts w:ascii="Times New Roman" w:eastAsia="Times New Roman" w:hAnsi="Times New Roman" w:cs="Times New Roman"/>
                <w:b/>
                <w:sz w:val="18"/>
                <w:szCs w:val="18"/>
                <w:lang w:eastAsia="ru-RU"/>
              </w:rPr>
              <w:t>Дополнительном офисе «</w:t>
            </w:r>
            <w:proofErr w:type="spellStart"/>
            <w:r w:rsidRPr="008E4D54">
              <w:rPr>
                <w:rFonts w:ascii="Times New Roman" w:eastAsia="Times New Roman" w:hAnsi="Times New Roman" w:cs="Times New Roman"/>
                <w:b/>
                <w:sz w:val="18"/>
                <w:szCs w:val="18"/>
                <w:lang w:eastAsia="ru-RU"/>
              </w:rPr>
              <w:t>Сколково</w:t>
            </w:r>
            <w:proofErr w:type="spellEnd"/>
            <w:r w:rsidRPr="008E4D54">
              <w:rPr>
                <w:rFonts w:ascii="Times New Roman" w:eastAsia="Times New Roman" w:hAnsi="Times New Roman" w:cs="Times New Roman"/>
                <w:b/>
                <w:sz w:val="18"/>
                <w:szCs w:val="18"/>
                <w:lang w:eastAsia="ru-RU"/>
              </w:rPr>
              <w:t xml:space="preserve">» по адресу: г. Москва, </w:t>
            </w:r>
            <w:proofErr w:type="spellStart"/>
            <w:r w:rsidRPr="008E4D54">
              <w:rPr>
                <w:rFonts w:ascii="Times New Roman" w:eastAsia="Times New Roman" w:hAnsi="Times New Roman" w:cs="Times New Roman"/>
                <w:b/>
                <w:sz w:val="18"/>
                <w:szCs w:val="18"/>
                <w:lang w:eastAsia="ru-RU"/>
              </w:rPr>
              <w:t>Сколковское</w:t>
            </w:r>
            <w:proofErr w:type="spellEnd"/>
            <w:r w:rsidRPr="008E4D54">
              <w:rPr>
                <w:rFonts w:ascii="Times New Roman" w:eastAsia="Times New Roman" w:hAnsi="Times New Roman" w:cs="Times New Roman"/>
                <w:b/>
                <w:sz w:val="18"/>
                <w:szCs w:val="18"/>
                <w:lang w:eastAsia="ru-RU"/>
              </w:rPr>
              <w:t xml:space="preserve"> ш., д. 31, стр. 1</w:t>
            </w:r>
          </w:p>
        </w:tc>
      </w:tr>
      <w:tr w:rsidR="008E4D54" w:rsidRPr="008E4D54" w:rsidTr="008E4D54">
        <w:trPr>
          <w:gridAfter w:val="1"/>
          <w:wAfter w:w="142" w:type="dxa"/>
          <w:trHeight w:val="267"/>
        </w:trPr>
        <w:tc>
          <w:tcPr>
            <w:tcW w:w="426" w:type="dxa"/>
            <w:shd w:val="clear" w:color="auto" w:fill="auto"/>
          </w:tcPr>
          <w:p w:rsidR="008E4D54" w:rsidRPr="00181F81" w:rsidRDefault="008E4D54" w:rsidP="008E4D54">
            <w:pPr>
              <w:spacing w:after="0" w:line="240" w:lineRule="auto"/>
              <w:jc w:val="both"/>
              <w:rPr>
                <w:rFonts w:ascii="Times New Roman" w:eastAsia="Times New Roman" w:hAnsi="Times New Roman" w:cs="Times New Roman"/>
                <w:b/>
                <w:sz w:val="18"/>
                <w:szCs w:val="18"/>
                <w:lang w:eastAsia="ru-RU"/>
              </w:rPr>
            </w:pPr>
          </w:p>
        </w:tc>
        <w:tc>
          <w:tcPr>
            <w:tcW w:w="9355" w:type="dxa"/>
            <w:shd w:val="clear" w:color="auto" w:fill="auto"/>
          </w:tcPr>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r w:rsidRPr="008E4D54">
              <w:rPr>
                <w:rFonts w:ascii="Times New Roman" w:eastAsia="Times New Roman" w:hAnsi="Times New Roman" w:cs="Times New Roman"/>
                <w:b/>
                <w:sz w:val="18"/>
                <w:szCs w:val="18"/>
                <w:lang w:eastAsia="ru-RU"/>
              </w:rPr>
              <w:t>Тарифный</w:t>
            </w:r>
            <w:r>
              <w:rPr>
                <w:rFonts w:ascii="Times New Roman" w:eastAsia="Times New Roman" w:hAnsi="Times New Roman" w:cs="Times New Roman"/>
                <w:b/>
                <w:sz w:val="18"/>
                <w:szCs w:val="18"/>
                <w:lang w:val="en-US" w:eastAsia="ru-RU"/>
              </w:rPr>
              <w:t>:</w:t>
            </w:r>
          </w:p>
        </w:tc>
      </w:tr>
    </w:tbl>
    <w:p w:rsidR="008E4D54" w:rsidRPr="008E4D54" w:rsidRDefault="008E4D54" w:rsidP="008E4D54">
      <w:pPr>
        <w:spacing w:after="0" w:line="240" w:lineRule="auto"/>
        <w:jc w:val="both"/>
        <w:rPr>
          <w:rFonts w:ascii="Arial" w:eastAsia="Times New Roman" w:hAnsi="Arial" w:cs="Arial"/>
          <w:sz w:val="18"/>
          <w:szCs w:val="18"/>
          <w:lang w:eastAsia="ru-RU"/>
        </w:rPr>
      </w:pPr>
    </w:p>
    <w:tbl>
      <w:tblPr>
        <w:tblW w:w="9889" w:type="dxa"/>
        <w:tblLayout w:type="fixed"/>
        <w:tblLook w:val="0000" w:firstRow="0" w:lastRow="0" w:firstColumn="0" w:lastColumn="0" w:noHBand="0" w:noVBand="0"/>
      </w:tblPr>
      <w:tblGrid>
        <w:gridCol w:w="2802"/>
        <w:gridCol w:w="2693"/>
        <w:gridCol w:w="1894"/>
        <w:gridCol w:w="2500"/>
      </w:tblGrid>
      <w:tr w:rsidR="008E4D54" w:rsidRPr="008E4D54" w:rsidTr="009C09E6">
        <w:tc>
          <w:tcPr>
            <w:tcW w:w="2802" w:type="dxa"/>
          </w:tcPr>
          <w:p w:rsidR="008E4D54" w:rsidRPr="008E4D54" w:rsidRDefault="008E4D54" w:rsidP="008E4D54">
            <w:pPr>
              <w:keepNext/>
              <w:spacing w:after="0" w:line="240" w:lineRule="auto"/>
              <w:jc w:val="both"/>
              <w:outlineLvl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Арбитражный управляющий</w:t>
            </w:r>
          </w:p>
        </w:tc>
        <w:tc>
          <w:tcPr>
            <w:tcW w:w="2693" w:type="dxa"/>
            <w:tcBorders>
              <w:bottom w:val="single" w:sz="6" w:space="0" w:color="auto"/>
            </w:tcBorders>
          </w:tcPr>
          <w:p w:rsidR="008E4D54" w:rsidRPr="008E4D54" w:rsidRDefault="008E4D54" w:rsidP="008E4D54">
            <w:pPr>
              <w:spacing w:after="0" w:line="240" w:lineRule="auto"/>
              <w:jc w:val="both"/>
              <w:rPr>
                <w:rFonts w:ascii="Arial" w:eastAsia="Times New Roman" w:hAnsi="Arial" w:cs="Arial"/>
                <w:b/>
                <w:sz w:val="18"/>
                <w:szCs w:val="18"/>
                <w:lang w:eastAsia="ru-RU"/>
              </w:rPr>
            </w:pPr>
          </w:p>
        </w:tc>
        <w:tc>
          <w:tcPr>
            <w:tcW w:w="1894" w:type="dxa"/>
          </w:tcPr>
          <w:p w:rsidR="008E4D54" w:rsidRPr="008E4D54" w:rsidRDefault="008E4D54" w:rsidP="008E4D54">
            <w:pPr>
              <w:spacing w:after="0" w:line="240" w:lineRule="auto"/>
              <w:jc w:val="both"/>
              <w:rPr>
                <w:rFonts w:ascii="Arial" w:eastAsia="Times New Roman" w:hAnsi="Arial" w:cs="Arial"/>
                <w:b/>
                <w:sz w:val="18"/>
                <w:szCs w:val="18"/>
                <w:lang w:eastAsia="ru-RU"/>
              </w:rPr>
            </w:pPr>
          </w:p>
        </w:tc>
        <w:tc>
          <w:tcPr>
            <w:tcW w:w="2500" w:type="dxa"/>
            <w:tcBorders>
              <w:bottom w:val="single" w:sz="6" w:space="0" w:color="auto"/>
            </w:tcBorders>
          </w:tcPr>
          <w:p w:rsidR="008E4D54" w:rsidRPr="008E4D54" w:rsidRDefault="008E4D54" w:rsidP="008E4D54">
            <w:pPr>
              <w:spacing w:after="0" w:line="240" w:lineRule="auto"/>
              <w:jc w:val="both"/>
              <w:rPr>
                <w:rFonts w:ascii="Arial" w:eastAsia="Times New Roman" w:hAnsi="Arial" w:cs="Arial"/>
                <w:b/>
                <w:sz w:val="18"/>
                <w:szCs w:val="18"/>
                <w:lang w:eastAsia="ru-RU"/>
              </w:rPr>
            </w:pPr>
          </w:p>
        </w:tc>
      </w:tr>
      <w:tr w:rsidR="008E4D54" w:rsidRPr="008E4D54" w:rsidTr="009C09E6">
        <w:tc>
          <w:tcPr>
            <w:tcW w:w="2802" w:type="dxa"/>
          </w:tcPr>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p>
        </w:tc>
        <w:tc>
          <w:tcPr>
            <w:tcW w:w="2693" w:type="dxa"/>
          </w:tcPr>
          <w:p w:rsidR="008E4D54" w:rsidRPr="008E4D54" w:rsidRDefault="008E4D54" w:rsidP="008E4D54">
            <w:pPr>
              <w:spacing w:after="0" w:line="240" w:lineRule="auto"/>
              <w:jc w:val="center"/>
              <w:rPr>
                <w:rFonts w:ascii="Arial" w:eastAsia="Times New Roman" w:hAnsi="Arial" w:cs="Arial"/>
                <w:b/>
                <w:sz w:val="18"/>
                <w:szCs w:val="18"/>
                <w:lang w:eastAsia="ru-RU"/>
              </w:rPr>
            </w:pPr>
            <w:r w:rsidRPr="008E4D54">
              <w:rPr>
                <w:rFonts w:ascii="Arial" w:eastAsia="Times New Roman" w:hAnsi="Arial" w:cs="Arial"/>
                <w:i/>
                <w:sz w:val="18"/>
                <w:szCs w:val="18"/>
                <w:lang w:eastAsia="ru-RU"/>
              </w:rPr>
              <w:t>(Ф.И.О.)</w:t>
            </w:r>
          </w:p>
        </w:tc>
        <w:tc>
          <w:tcPr>
            <w:tcW w:w="1894" w:type="dxa"/>
          </w:tcPr>
          <w:p w:rsidR="008E4D54" w:rsidRPr="008E4D54" w:rsidRDefault="008E4D54" w:rsidP="008E4D54">
            <w:pPr>
              <w:spacing w:after="0" w:line="240" w:lineRule="auto"/>
              <w:jc w:val="both"/>
              <w:rPr>
                <w:rFonts w:ascii="Arial" w:eastAsia="Times New Roman" w:hAnsi="Arial" w:cs="Arial"/>
                <w:b/>
                <w:sz w:val="18"/>
                <w:szCs w:val="18"/>
                <w:lang w:eastAsia="ru-RU"/>
              </w:rPr>
            </w:pPr>
          </w:p>
        </w:tc>
        <w:tc>
          <w:tcPr>
            <w:tcW w:w="2500" w:type="dxa"/>
          </w:tcPr>
          <w:p w:rsidR="008E4D54" w:rsidRPr="008E4D54" w:rsidRDefault="008E4D54" w:rsidP="008E4D54">
            <w:pPr>
              <w:spacing w:after="0" w:line="240" w:lineRule="auto"/>
              <w:jc w:val="center"/>
              <w:rPr>
                <w:rFonts w:ascii="Arial" w:eastAsia="Times New Roman" w:hAnsi="Arial" w:cs="Arial"/>
                <w:b/>
                <w:sz w:val="18"/>
                <w:szCs w:val="18"/>
                <w:lang w:eastAsia="ru-RU"/>
              </w:rPr>
            </w:pPr>
            <w:r w:rsidRPr="008E4D54">
              <w:rPr>
                <w:rFonts w:ascii="Arial" w:eastAsia="Times New Roman" w:hAnsi="Arial" w:cs="Arial"/>
                <w:i/>
                <w:sz w:val="18"/>
                <w:szCs w:val="18"/>
                <w:lang w:eastAsia="ru-RU"/>
              </w:rPr>
              <w:t>(подпись)</w:t>
            </w:r>
          </w:p>
        </w:tc>
      </w:tr>
      <w:tr w:rsidR="008E4D54" w:rsidRPr="008E4D54" w:rsidTr="009C09E6">
        <w:tc>
          <w:tcPr>
            <w:tcW w:w="2802" w:type="dxa"/>
          </w:tcPr>
          <w:p w:rsidR="008E4D54" w:rsidRPr="008E4D54" w:rsidRDefault="008E4D54" w:rsidP="008E4D54">
            <w:pPr>
              <w:keepNext/>
              <w:spacing w:after="0" w:line="240" w:lineRule="auto"/>
              <w:jc w:val="both"/>
              <w:outlineLvl w:val="0"/>
              <w:rPr>
                <w:rFonts w:ascii="Times New Roman" w:eastAsia="Times New Roman" w:hAnsi="Times New Roman" w:cs="Times New Roman"/>
                <w:b/>
                <w:sz w:val="18"/>
                <w:szCs w:val="18"/>
                <w:lang w:eastAsia="ru-RU"/>
              </w:rPr>
            </w:pPr>
          </w:p>
        </w:tc>
        <w:tc>
          <w:tcPr>
            <w:tcW w:w="2693" w:type="dxa"/>
          </w:tcPr>
          <w:p w:rsidR="008E4D54" w:rsidRPr="008E4D54" w:rsidRDefault="008E4D54" w:rsidP="008E4D54">
            <w:pPr>
              <w:spacing w:after="0" w:line="240" w:lineRule="auto"/>
              <w:jc w:val="both"/>
              <w:rPr>
                <w:rFonts w:ascii="Arial" w:eastAsia="Times New Roman" w:hAnsi="Arial" w:cs="Arial"/>
                <w:b/>
                <w:sz w:val="18"/>
                <w:szCs w:val="18"/>
                <w:lang w:eastAsia="ru-RU"/>
              </w:rPr>
            </w:pPr>
          </w:p>
        </w:tc>
        <w:tc>
          <w:tcPr>
            <w:tcW w:w="1894" w:type="dxa"/>
          </w:tcPr>
          <w:p w:rsidR="008E4D54" w:rsidRPr="008E4D54" w:rsidRDefault="008E4D54" w:rsidP="008E4D54">
            <w:pPr>
              <w:spacing w:after="0" w:line="240" w:lineRule="auto"/>
              <w:jc w:val="both"/>
              <w:rPr>
                <w:rFonts w:ascii="Arial" w:eastAsia="Times New Roman" w:hAnsi="Arial" w:cs="Arial"/>
                <w:b/>
                <w:sz w:val="18"/>
                <w:szCs w:val="18"/>
                <w:lang w:eastAsia="ru-RU"/>
              </w:rPr>
            </w:pPr>
          </w:p>
        </w:tc>
        <w:tc>
          <w:tcPr>
            <w:tcW w:w="2500" w:type="dxa"/>
            <w:tcBorders>
              <w:bottom w:val="single" w:sz="6" w:space="0" w:color="auto"/>
            </w:tcBorders>
          </w:tcPr>
          <w:p w:rsidR="008E4D54" w:rsidRPr="008E4D54" w:rsidRDefault="008E4D54" w:rsidP="008E4D54">
            <w:pPr>
              <w:spacing w:after="0" w:line="240" w:lineRule="auto"/>
              <w:jc w:val="both"/>
              <w:rPr>
                <w:rFonts w:ascii="Arial" w:eastAsia="Times New Roman" w:hAnsi="Arial" w:cs="Arial"/>
                <w:b/>
                <w:sz w:val="18"/>
                <w:szCs w:val="18"/>
                <w:lang w:eastAsia="ru-RU"/>
              </w:rPr>
            </w:pPr>
          </w:p>
        </w:tc>
      </w:tr>
      <w:tr w:rsidR="008E4D54" w:rsidRPr="008E4D54" w:rsidTr="009C09E6">
        <w:tc>
          <w:tcPr>
            <w:tcW w:w="2802" w:type="dxa"/>
          </w:tcPr>
          <w:p w:rsidR="008E4D54" w:rsidRPr="008E4D54" w:rsidRDefault="008E4D54" w:rsidP="008E4D54">
            <w:pPr>
              <w:spacing w:after="0" w:line="240" w:lineRule="auto"/>
              <w:jc w:val="both"/>
              <w:rPr>
                <w:rFonts w:ascii="Times New Roman" w:eastAsia="Times New Roman" w:hAnsi="Times New Roman" w:cs="Times New Roman"/>
                <w:b/>
                <w:lang w:eastAsia="ru-RU"/>
              </w:rPr>
            </w:pPr>
          </w:p>
        </w:tc>
        <w:tc>
          <w:tcPr>
            <w:tcW w:w="2693" w:type="dxa"/>
          </w:tcPr>
          <w:p w:rsidR="008E4D54" w:rsidRPr="008E4D54" w:rsidRDefault="008E4D54" w:rsidP="008E4D54">
            <w:pPr>
              <w:spacing w:after="0" w:line="240" w:lineRule="auto"/>
              <w:jc w:val="center"/>
              <w:rPr>
                <w:rFonts w:ascii="Arial" w:eastAsia="Times New Roman" w:hAnsi="Arial" w:cs="Arial"/>
                <w:i/>
                <w:sz w:val="16"/>
                <w:szCs w:val="16"/>
                <w:lang w:eastAsia="ru-RU"/>
              </w:rPr>
            </w:pPr>
          </w:p>
        </w:tc>
        <w:tc>
          <w:tcPr>
            <w:tcW w:w="1894" w:type="dxa"/>
          </w:tcPr>
          <w:p w:rsidR="008E4D54" w:rsidRPr="008E4D54" w:rsidRDefault="008E4D54" w:rsidP="008E4D54">
            <w:pPr>
              <w:spacing w:after="0" w:line="240" w:lineRule="auto"/>
              <w:jc w:val="both"/>
              <w:rPr>
                <w:rFonts w:ascii="Arial" w:eastAsia="Times New Roman" w:hAnsi="Arial" w:cs="Arial"/>
                <w:b/>
                <w:sz w:val="16"/>
                <w:szCs w:val="16"/>
                <w:lang w:eastAsia="ru-RU"/>
              </w:rPr>
            </w:pPr>
          </w:p>
        </w:tc>
        <w:tc>
          <w:tcPr>
            <w:tcW w:w="2500" w:type="dxa"/>
          </w:tcPr>
          <w:p w:rsidR="008E4D54" w:rsidRPr="008E4D54" w:rsidRDefault="008E4D54" w:rsidP="008E4D54">
            <w:pPr>
              <w:spacing w:after="0" w:line="240" w:lineRule="auto"/>
              <w:jc w:val="center"/>
              <w:rPr>
                <w:rFonts w:ascii="Arial" w:eastAsia="Times New Roman" w:hAnsi="Arial" w:cs="Arial"/>
                <w:b/>
                <w:sz w:val="16"/>
                <w:szCs w:val="16"/>
                <w:lang w:eastAsia="ru-RU"/>
              </w:rPr>
            </w:pPr>
          </w:p>
        </w:tc>
      </w:tr>
      <w:tr w:rsidR="008E4D54" w:rsidRPr="008E4D54" w:rsidTr="009C09E6">
        <w:tblPrEx>
          <w:tblBorders>
            <w:bottom w:val="double" w:sz="12" w:space="0" w:color="auto"/>
          </w:tblBorders>
        </w:tblPrEx>
        <w:tc>
          <w:tcPr>
            <w:tcW w:w="9889" w:type="dxa"/>
            <w:gridSpan w:val="4"/>
          </w:tcPr>
          <w:p w:rsidR="008E4D54" w:rsidRPr="008E4D54" w:rsidRDefault="008E4D54" w:rsidP="008E4D54">
            <w:pPr>
              <w:spacing w:after="0" w:line="240" w:lineRule="auto"/>
              <w:jc w:val="both"/>
              <w:rPr>
                <w:rFonts w:ascii="Arial" w:eastAsia="Times New Roman" w:hAnsi="Arial" w:cs="Arial"/>
                <w:b/>
                <w:sz w:val="20"/>
                <w:szCs w:val="20"/>
                <w:lang w:eastAsia="ru-RU"/>
              </w:rPr>
            </w:pPr>
            <w:r w:rsidRPr="008E4D54">
              <w:rPr>
                <w:rFonts w:ascii="Arial" w:eastAsia="Times New Roman" w:hAnsi="Arial" w:cs="Arial"/>
                <w:b/>
                <w:sz w:val="20"/>
                <w:szCs w:val="20"/>
                <w:lang w:eastAsia="ru-RU"/>
              </w:rPr>
              <w:t xml:space="preserve">                                                     М.П.                                         «_____» ____________________ 20___ г.</w:t>
            </w:r>
          </w:p>
          <w:p w:rsidR="008E4D54" w:rsidRPr="008E4D54" w:rsidRDefault="008E4D54" w:rsidP="008E4D54">
            <w:pPr>
              <w:spacing w:after="0" w:line="240" w:lineRule="auto"/>
              <w:jc w:val="both"/>
              <w:rPr>
                <w:rFonts w:ascii="Arial" w:eastAsia="Times New Roman" w:hAnsi="Arial" w:cs="Arial"/>
                <w:b/>
                <w:sz w:val="16"/>
                <w:szCs w:val="16"/>
                <w:lang w:eastAsia="ru-RU"/>
              </w:rPr>
            </w:pPr>
          </w:p>
        </w:tc>
      </w:tr>
    </w:tbl>
    <w:p w:rsidR="008E4D54" w:rsidRPr="008E4D54" w:rsidRDefault="008E4D54" w:rsidP="008E4D54">
      <w:pPr>
        <w:spacing w:after="0" w:line="240" w:lineRule="auto"/>
        <w:jc w:val="center"/>
        <w:rPr>
          <w:rFonts w:ascii="Times New Roman" w:eastAsia="Times New Roman" w:hAnsi="Times New Roman" w:cs="Times New Roman"/>
          <w:b/>
          <w:spacing w:val="78"/>
          <w:lang w:eastAsia="ru-RU"/>
        </w:rPr>
      </w:pPr>
      <w:r w:rsidRPr="008E4D54">
        <w:rPr>
          <w:rFonts w:ascii="Times New Roman" w:eastAsia="Times New Roman" w:hAnsi="Times New Roman" w:cs="Times New Roman"/>
          <w:b/>
          <w:spacing w:val="78"/>
          <w:lang w:eastAsia="ru-RU"/>
        </w:rPr>
        <w:t>Отметки Банка</w:t>
      </w:r>
    </w:p>
    <w:p w:rsidR="008E4D54" w:rsidRPr="008E4D54" w:rsidRDefault="008E4D54" w:rsidP="008E4D54">
      <w:pPr>
        <w:spacing w:after="0" w:line="240" w:lineRule="auto"/>
        <w:jc w:val="center"/>
        <w:rPr>
          <w:rFonts w:ascii="Times New Roman" w:eastAsia="Times New Roman" w:hAnsi="Times New Roman" w:cs="Times New Roman"/>
          <w:b/>
          <w:spacing w:val="78"/>
          <w:lang w:eastAsia="ru-RU"/>
        </w:rPr>
      </w:pPr>
    </w:p>
    <w:p w:rsidR="008E4D54" w:rsidRPr="008E4D54" w:rsidRDefault="008E4D54" w:rsidP="008E4D54">
      <w:pPr>
        <w:spacing w:after="0" w:line="240" w:lineRule="auto"/>
        <w:jc w:val="right"/>
        <w:rPr>
          <w:rFonts w:ascii="Times New Roman" w:eastAsia="Times New Roman" w:hAnsi="Times New Roman" w:cs="Times New Roman"/>
          <w:b/>
          <w:spacing w:val="78"/>
          <w:sz w:val="16"/>
          <w:szCs w:val="16"/>
          <w:lang w:eastAsia="ru-RU"/>
        </w:rPr>
      </w:pPr>
      <w:r w:rsidRPr="008E4D54">
        <w:rPr>
          <w:rFonts w:ascii="Times New Roman" w:eastAsia="Times New Roman" w:hAnsi="Times New Roman" w:cs="Times New Roman"/>
          <w:b/>
          <w:spacing w:val="78"/>
          <w:sz w:val="16"/>
          <w:szCs w:val="16"/>
          <w:lang w:eastAsia="ru-RU"/>
        </w:rPr>
        <w:t>Дата принятия_________</w:t>
      </w:r>
    </w:p>
    <w:p w:rsidR="008E4D54" w:rsidRPr="008E4D54" w:rsidRDefault="008E4D54" w:rsidP="008E4D54">
      <w:pPr>
        <w:spacing w:after="0" w:line="240" w:lineRule="auto"/>
        <w:jc w:val="right"/>
        <w:rPr>
          <w:rFonts w:ascii="Times New Roman" w:eastAsia="Times New Roman" w:hAnsi="Times New Roman" w:cs="Times New Roman"/>
          <w:b/>
          <w:spacing w:val="78"/>
          <w:sz w:val="16"/>
          <w:szCs w:val="16"/>
          <w:lang w:eastAsia="ru-RU"/>
        </w:rPr>
      </w:pPr>
    </w:p>
    <w:p w:rsidR="008E4D54" w:rsidRPr="008E4D54" w:rsidRDefault="008E4D54" w:rsidP="008E4D54">
      <w:pPr>
        <w:spacing w:after="0" w:line="240" w:lineRule="auto"/>
        <w:jc w:val="right"/>
        <w:rPr>
          <w:rFonts w:ascii="Times New Roman" w:eastAsia="Times New Roman" w:hAnsi="Times New Roman" w:cs="Times New Roman"/>
          <w:b/>
          <w:spacing w:val="78"/>
          <w:sz w:val="16"/>
          <w:szCs w:val="16"/>
          <w:lang w:eastAsia="ru-RU"/>
        </w:rPr>
      </w:pPr>
      <w:r w:rsidRPr="008E4D54">
        <w:rPr>
          <w:rFonts w:ascii="Times New Roman" w:eastAsia="Times New Roman" w:hAnsi="Times New Roman" w:cs="Times New Roman"/>
          <w:b/>
          <w:spacing w:val="78"/>
          <w:sz w:val="16"/>
          <w:szCs w:val="16"/>
          <w:lang w:eastAsia="ru-RU"/>
        </w:rPr>
        <w:t>Подпись сотрудника ____________</w:t>
      </w:r>
    </w:p>
    <w:p w:rsidR="008E4D54" w:rsidRPr="008E4D54" w:rsidRDefault="008E4D54" w:rsidP="008E4D54">
      <w:pPr>
        <w:spacing w:after="0" w:line="240" w:lineRule="auto"/>
        <w:jc w:val="center"/>
        <w:rPr>
          <w:rFonts w:ascii="Times New Roman" w:eastAsia="Times New Roman" w:hAnsi="Times New Roman" w:cs="Times New Roman"/>
          <w:b/>
          <w:spacing w:val="78"/>
          <w:lang w:eastAsia="ru-RU"/>
        </w:rPr>
      </w:pPr>
    </w:p>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r w:rsidRPr="008E4D54">
        <w:rPr>
          <w:rFonts w:ascii="Times New Roman" w:eastAsia="Times New Roman" w:hAnsi="Times New Roman" w:cs="Times New Roman"/>
          <w:b/>
          <w:sz w:val="18"/>
          <w:szCs w:val="18"/>
          <w:lang w:eastAsia="ru-RU"/>
        </w:rPr>
        <w:t>Документы для открытия банковского счета должника – юридического лица в валюте РФ и совершения операций по банковскому счету проверил:</w:t>
      </w:r>
    </w:p>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p>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r w:rsidRPr="008E4D54">
        <w:rPr>
          <w:rFonts w:ascii="Times New Roman" w:eastAsia="Times New Roman" w:hAnsi="Times New Roman" w:cs="Times New Roman"/>
          <w:b/>
          <w:sz w:val="18"/>
          <w:szCs w:val="18"/>
          <w:lang w:eastAsia="ru-RU"/>
        </w:rPr>
        <w:t>Сотрудник</w:t>
      </w:r>
    </w:p>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r w:rsidRPr="008E4D54">
        <w:rPr>
          <w:rFonts w:ascii="Times New Roman" w:eastAsia="Times New Roman" w:hAnsi="Times New Roman" w:cs="Times New Roman"/>
          <w:b/>
          <w:sz w:val="18"/>
          <w:szCs w:val="18"/>
          <w:lang w:eastAsia="ru-RU"/>
        </w:rPr>
        <w:t>Юридического Управления                         ______________________/__________________________/</w:t>
      </w:r>
    </w:p>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p>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r w:rsidRPr="008E4D54">
        <w:rPr>
          <w:rFonts w:ascii="Times New Roman" w:eastAsia="Times New Roman" w:hAnsi="Times New Roman" w:cs="Times New Roman"/>
          <w:b/>
          <w:sz w:val="18"/>
          <w:szCs w:val="18"/>
          <w:lang w:eastAsia="ru-RU"/>
        </w:rPr>
        <w:t>Сотрудник</w:t>
      </w:r>
    </w:p>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r w:rsidRPr="008E4D54">
        <w:rPr>
          <w:rFonts w:ascii="Times New Roman" w:eastAsia="Times New Roman" w:hAnsi="Times New Roman" w:cs="Times New Roman"/>
          <w:b/>
          <w:sz w:val="18"/>
          <w:szCs w:val="18"/>
          <w:lang w:eastAsia="ru-RU"/>
        </w:rPr>
        <w:t>Клиентского департамента                      ______________________/__________________________/</w:t>
      </w:r>
    </w:p>
    <w:p w:rsidR="008E4D54" w:rsidRPr="008E4D54" w:rsidRDefault="008E4D54" w:rsidP="008E4D54">
      <w:pPr>
        <w:spacing w:after="0" w:line="240" w:lineRule="auto"/>
        <w:jc w:val="both"/>
        <w:rPr>
          <w:rFonts w:ascii="Arial" w:eastAsia="Times New Roman" w:hAnsi="Arial" w:cs="Arial"/>
          <w:sz w:val="18"/>
          <w:szCs w:val="18"/>
          <w:lang w:eastAsia="ru-RU"/>
        </w:rPr>
      </w:pPr>
      <w:r w:rsidRPr="008E4D54">
        <w:rPr>
          <w:rFonts w:ascii="Arial" w:eastAsia="Times New Roman" w:hAnsi="Arial" w:cs="Arial"/>
          <w:sz w:val="18"/>
          <w:szCs w:val="18"/>
          <w:lang w:eastAsia="ru-RU"/>
        </w:rPr>
        <w:tab/>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0"/>
        <w:gridCol w:w="390"/>
        <w:gridCol w:w="390"/>
        <w:gridCol w:w="390"/>
        <w:gridCol w:w="391"/>
        <w:gridCol w:w="142"/>
        <w:gridCol w:w="99"/>
        <w:gridCol w:w="184"/>
        <w:gridCol w:w="57"/>
        <w:gridCol w:w="241"/>
        <w:gridCol w:w="241"/>
        <w:gridCol w:w="170"/>
        <w:gridCol w:w="71"/>
        <w:gridCol w:w="213"/>
        <w:gridCol w:w="28"/>
        <w:gridCol w:w="241"/>
        <w:gridCol w:w="241"/>
        <w:gridCol w:w="241"/>
        <w:gridCol w:w="241"/>
        <w:gridCol w:w="241"/>
        <w:gridCol w:w="241"/>
        <w:gridCol w:w="241"/>
        <w:gridCol w:w="241"/>
        <w:gridCol w:w="241"/>
        <w:gridCol w:w="71"/>
        <w:gridCol w:w="170"/>
        <w:gridCol w:w="241"/>
        <w:gridCol w:w="241"/>
        <w:gridCol w:w="198"/>
        <w:gridCol w:w="43"/>
        <w:gridCol w:w="241"/>
        <w:gridCol w:w="141"/>
        <w:gridCol w:w="426"/>
        <w:gridCol w:w="2693"/>
      </w:tblGrid>
      <w:tr w:rsidR="008E4D54" w:rsidRPr="008E4D54" w:rsidTr="009C09E6">
        <w:tc>
          <w:tcPr>
            <w:tcW w:w="1951" w:type="dxa"/>
            <w:gridSpan w:val="5"/>
          </w:tcPr>
          <w:p w:rsidR="008E4D54" w:rsidRPr="008E4D54" w:rsidRDefault="008E4D54" w:rsidP="008E4D54">
            <w:pPr>
              <w:spacing w:after="0" w:line="240" w:lineRule="auto"/>
              <w:jc w:val="center"/>
              <w:rPr>
                <w:rFonts w:ascii="Arial" w:eastAsia="Times New Roman" w:hAnsi="Arial" w:cs="Arial"/>
                <w:b/>
                <w:sz w:val="18"/>
                <w:szCs w:val="18"/>
                <w:lang w:eastAsia="ru-RU"/>
              </w:rPr>
            </w:pPr>
            <w:r w:rsidRPr="008E4D54">
              <w:rPr>
                <w:rFonts w:ascii="Arial" w:eastAsia="Times New Roman" w:hAnsi="Arial" w:cs="Arial"/>
                <w:b/>
                <w:sz w:val="18"/>
                <w:szCs w:val="18"/>
                <w:lang w:eastAsia="ru-RU"/>
              </w:rPr>
              <w:t>№ договора</w:t>
            </w:r>
          </w:p>
        </w:tc>
        <w:tc>
          <w:tcPr>
            <w:tcW w:w="4820" w:type="dxa"/>
            <w:gridSpan w:val="26"/>
          </w:tcPr>
          <w:p w:rsidR="008E4D54" w:rsidRPr="008E4D54" w:rsidRDefault="008E4D54" w:rsidP="008E4D54">
            <w:pPr>
              <w:spacing w:after="0" w:line="240" w:lineRule="auto"/>
              <w:jc w:val="center"/>
              <w:rPr>
                <w:rFonts w:ascii="Arial" w:eastAsia="Times New Roman" w:hAnsi="Arial" w:cs="Arial"/>
                <w:b/>
                <w:sz w:val="18"/>
                <w:szCs w:val="18"/>
                <w:lang w:eastAsia="ru-RU"/>
              </w:rPr>
            </w:pPr>
            <w:r w:rsidRPr="008E4D54">
              <w:rPr>
                <w:rFonts w:ascii="Arial" w:eastAsia="Times New Roman" w:hAnsi="Arial" w:cs="Arial"/>
                <w:b/>
                <w:sz w:val="18"/>
                <w:szCs w:val="18"/>
                <w:lang w:eastAsia="ru-RU"/>
              </w:rPr>
              <w:t>№ лицевого счета</w:t>
            </w:r>
          </w:p>
        </w:tc>
        <w:tc>
          <w:tcPr>
            <w:tcW w:w="3260" w:type="dxa"/>
            <w:gridSpan w:val="3"/>
          </w:tcPr>
          <w:p w:rsidR="008E4D54" w:rsidRPr="008E4D54" w:rsidRDefault="008E4D54" w:rsidP="008E4D54">
            <w:pPr>
              <w:spacing w:after="0" w:line="240" w:lineRule="auto"/>
              <w:jc w:val="center"/>
              <w:rPr>
                <w:rFonts w:ascii="Arial" w:eastAsia="Times New Roman" w:hAnsi="Arial" w:cs="Arial"/>
                <w:b/>
                <w:sz w:val="18"/>
                <w:szCs w:val="18"/>
                <w:lang w:eastAsia="ru-RU"/>
              </w:rPr>
            </w:pPr>
            <w:r w:rsidRPr="008E4D54">
              <w:rPr>
                <w:rFonts w:ascii="Arial" w:eastAsia="Times New Roman" w:hAnsi="Arial" w:cs="Arial"/>
                <w:b/>
                <w:sz w:val="18"/>
                <w:szCs w:val="18"/>
                <w:lang w:eastAsia="ru-RU"/>
              </w:rPr>
              <w:t>Наименование счета</w:t>
            </w:r>
          </w:p>
        </w:tc>
      </w:tr>
      <w:tr w:rsidR="008E4D54" w:rsidRPr="008E4D54" w:rsidTr="009C09E6">
        <w:tc>
          <w:tcPr>
            <w:tcW w:w="390" w:type="dxa"/>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390" w:type="dxa"/>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390" w:type="dxa"/>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390" w:type="dxa"/>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391" w:type="dxa"/>
            <w:tcBorders>
              <w:right w:val="nil"/>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gridSpan w:val="2"/>
            <w:tcBorders>
              <w:top w:val="double" w:sz="6" w:space="0" w:color="auto"/>
              <w:left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gridSpan w:val="2"/>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gridSpan w:val="2"/>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gridSpan w:val="2"/>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gridSpan w:val="2"/>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gridSpan w:val="2"/>
            <w:tcBorders>
              <w:top w:val="double" w:sz="6" w:space="0" w:color="auto"/>
              <w:bottom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241" w:type="dxa"/>
            <w:tcBorders>
              <w:top w:val="double" w:sz="6" w:space="0" w:color="auto"/>
              <w:bottom w:val="double" w:sz="6" w:space="0" w:color="auto"/>
              <w:right w:val="double" w:sz="6" w:space="0" w:color="auto"/>
            </w:tcBorders>
          </w:tcPr>
          <w:p w:rsidR="008E4D54" w:rsidRPr="008E4D54" w:rsidRDefault="008E4D54" w:rsidP="008E4D54">
            <w:pPr>
              <w:spacing w:after="0" w:line="240" w:lineRule="auto"/>
              <w:jc w:val="both"/>
              <w:rPr>
                <w:rFonts w:ascii="Arial" w:eastAsia="Times New Roman" w:hAnsi="Arial" w:cs="Arial"/>
                <w:sz w:val="18"/>
                <w:szCs w:val="18"/>
                <w:lang w:eastAsia="ru-RU"/>
              </w:rPr>
            </w:pPr>
          </w:p>
        </w:tc>
        <w:tc>
          <w:tcPr>
            <w:tcW w:w="3260" w:type="dxa"/>
            <w:gridSpan w:val="3"/>
            <w:tcBorders>
              <w:left w:val="nil"/>
            </w:tcBorders>
          </w:tcPr>
          <w:p w:rsidR="008E4D54" w:rsidRPr="008E4D54" w:rsidRDefault="008E4D54" w:rsidP="008E4D54">
            <w:pPr>
              <w:spacing w:after="0" w:line="240" w:lineRule="auto"/>
              <w:jc w:val="center"/>
              <w:rPr>
                <w:rFonts w:ascii="Arial" w:eastAsia="Times New Roman" w:hAnsi="Arial" w:cs="Arial"/>
                <w:b/>
                <w:i/>
                <w:sz w:val="18"/>
                <w:szCs w:val="18"/>
                <w:lang w:eastAsia="ru-RU"/>
              </w:rPr>
            </w:pPr>
            <w:r w:rsidRPr="008E4D54">
              <w:rPr>
                <w:rFonts w:ascii="Arial" w:eastAsia="Times New Roman" w:hAnsi="Arial" w:cs="Arial"/>
                <w:b/>
                <w:sz w:val="18"/>
                <w:szCs w:val="18"/>
                <w:lang w:eastAsia="ru-RU"/>
              </w:rPr>
              <w:t>Банковский счет должника – юридического лица в валюте РФ</w:t>
            </w:r>
          </w:p>
        </w:tc>
      </w:tr>
      <w:tr w:rsidR="008E4D54" w:rsidRPr="008E4D54" w:rsidTr="009C0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3" w:type="dxa"/>
        </w:trPr>
        <w:tc>
          <w:tcPr>
            <w:tcW w:w="2093" w:type="dxa"/>
            <w:gridSpan w:val="6"/>
          </w:tcPr>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r w:rsidRPr="008E4D54">
              <w:rPr>
                <w:rFonts w:ascii="Times New Roman" w:eastAsia="Times New Roman" w:hAnsi="Times New Roman" w:cs="Times New Roman"/>
                <w:b/>
                <w:sz w:val="18"/>
                <w:szCs w:val="18"/>
                <w:lang w:eastAsia="ru-RU"/>
              </w:rPr>
              <w:t>Дата договора</w:t>
            </w:r>
          </w:p>
        </w:tc>
        <w:tc>
          <w:tcPr>
            <w:tcW w:w="283" w:type="dxa"/>
            <w:gridSpan w:val="2"/>
          </w:tcPr>
          <w:p w:rsidR="008E4D54" w:rsidRPr="008E4D54" w:rsidRDefault="008E4D54" w:rsidP="008E4D54">
            <w:pPr>
              <w:spacing w:after="0" w:line="240" w:lineRule="auto"/>
              <w:jc w:val="both"/>
              <w:rPr>
                <w:rFonts w:ascii="Arial" w:eastAsia="Times New Roman" w:hAnsi="Arial" w:cs="Arial"/>
                <w:b/>
                <w:sz w:val="18"/>
                <w:szCs w:val="18"/>
                <w:lang w:eastAsia="ru-RU"/>
              </w:rPr>
            </w:pPr>
            <w:r w:rsidRPr="008E4D54">
              <w:rPr>
                <w:rFonts w:ascii="Arial" w:eastAsia="Times New Roman" w:hAnsi="Arial" w:cs="Arial"/>
                <w:b/>
                <w:sz w:val="18"/>
                <w:szCs w:val="18"/>
                <w:lang w:eastAsia="ru-RU"/>
              </w:rPr>
              <w:t>«</w:t>
            </w:r>
          </w:p>
        </w:tc>
        <w:tc>
          <w:tcPr>
            <w:tcW w:w="709" w:type="dxa"/>
            <w:gridSpan w:val="4"/>
            <w:tcBorders>
              <w:bottom w:val="single" w:sz="6" w:space="0" w:color="auto"/>
            </w:tcBorders>
          </w:tcPr>
          <w:p w:rsidR="008E4D54" w:rsidRPr="008E4D54" w:rsidRDefault="008E4D54" w:rsidP="008E4D54">
            <w:pPr>
              <w:spacing w:after="0" w:line="240" w:lineRule="auto"/>
              <w:jc w:val="both"/>
              <w:rPr>
                <w:rFonts w:ascii="Arial" w:eastAsia="Times New Roman" w:hAnsi="Arial" w:cs="Arial"/>
                <w:b/>
                <w:sz w:val="18"/>
                <w:szCs w:val="18"/>
                <w:lang w:eastAsia="ru-RU"/>
              </w:rPr>
            </w:pPr>
          </w:p>
        </w:tc>
        <w:tc>
          <w:tcPr>
            <w:tcW w:w="284" w:type="dxa"/>
            <w:gridSpan w:val="2"/>
          </w:tcPr>
          <w:p w:rsidR="008E4D54" w:rsidRPr="008E4D54" w:rsidRDefault="008E4D54" w:rsidP="008E4D54">
            <w:pPr>
              <w:spacing w:after="0" w:line="240" w:lineRule="auto"/>
              <w:jc w:val="both"/>
              <w:rPr>
                <w:rFonts w:ascii="Arial" w:eastAsia="Times New Roman" w:hAnsi="Arial" w:cs="Arial"/>
                <w:b/>
                <w:sz w:val="18"/>
                <w:szCs w:val="18"/>
                <w:lang w:eastAsia="ru-RU"/>
              </w:rPr>
            </w:pPr>
            <w:r w:rsidRPr="008E4D54">
              <w:rPr>
                <w:rFonts w:ascii="Arial" w:eastAsia="Times New Roman" w:hAnsi="Arial" w:cs="Arial"/>
                <w:b/>
                <w:sz w:val="18"/>
                <w:szCs w:val="18"/>
                <w:lang w:eastAsia="ru-RU"/>
              </w:rPr>
              <w:t>»</w:t>
            </w:r>
          </w:p>
        </w:tc>
        <w:tc>
          <w:tcPr>
            <w:tcW w:w="2268" w:type="dxa"/>
            <w:gridSpan w:val="11"/>
            <w:tcBorders>
              <w:bottom w:val="single" w:sz="6" w:space="0" w:color="auto"/>
            </w:tcBorders>
          </w:tcPr>
          <w:p w:rsidR="008E4D54" w:rsidRPr="008E4D54" w:rsidRDefault="008E4D54" w:rsidP="008E4D54">
            <w:pPr>
              <w:spacing w:after="0" w:line="240" w:lineRule="auto"/>
              <w:jc w:val="both"/>
              <w:rPr>
                <w:rFonts w:ascii="Arial" w:eastAsia="Times New Roman" w:hAnsi="Arial" w:cs="Arial"/>
                <w:b/>
                <w:sz w:val="18"/>
                <w:szCs w:val="18"/>
                <w:lang w:eastAsia="ru-RU"/>
              </w:rPr>
            </w:pPr>
          </w:p>
        </w:tc>
        <w:tc>
          <w:tcPr>
            <w:tcW w:w="850" w:type="dxa"/>
            <w:gridSpan w:val="4"/>
          </w:tcPr>
          <w:p w:rsidR="008E4D54" w:rsidRPr="008E4D54" w:rsidRDefault="008E4D54" w:rsidP="008E4D54">
            <w:pPr>
              <w:spacing w:after="0" w:line="240" w:lineRule="auto"/>
              <w:jc w:val="right"/>
              <w:rPr>
                <w:rFonts w:ascii="Arial" w:eastAsia="Times New Roman" w:hAnsi="Arial" w:cs="Arial"/>
                <w:b/>
                <w:sz w:val="18"/>
                <w:szCs w:val="18"/>
                <w:lang w:eastAsia="ru-RU"/>
              </w:rPr>
            </w:pPr>
            <w:r w:rsidRPr="008E4D54">
              <w:rPr>
                <w:rFonts w:ascii="Arial" w:eastAsia="Times New Roman" w:hAnsi="Arial" w:cs="Arial"/>
                <w:b/>
                <w:sz w:val="18"/>
                <w:szCs w:val="18"/>
                <w:lang w:eastAsia="ru-RU"/>
              </w:rPr>
              <w:t>20</w:t>
            </w:r>
          </w:p>
        </w:tc>
        <w:tc>
          <w:tcPr>
            <w:tcW w:w="425" w:type="dxa"/>
            <w:gridSpan w:val="3"/>
            <w:tcBorders>
              <w:bottom w:val="single" w:sz="6" w:space="0" w:color="auto"/>
            </w:tcBorders>
          </w:tcPr>
          <w:p w:rsidR="008E4D54" w:rsidRPr="008E4D54" w:rsidRDefault="008E4D54" w:rsidP="008E4D54">
            <w:pPr>
              <w:spacing w:after="0" w:line="240" w:lineRule="auto"/>
              <w:jc w:val="both"/>
              <w:rPr>
                <w:rFonts w:ascii="Arial" w:eastAsia="Times New Roman" w:hAnsi="Arial" w:cs="Arial"/>
                <w:b/>
                <w:sz w:val="18"/>
                <w:szCs w:val="18"/>
                <w:lang w:eastAsia="ru-RU"/>
              </w:rPr>
            </w:pPr>
          </w:p>
        </w:tc>
        <w:tc>
          <w:tcPr>
            <w:tcW w:w="426" w:type="dxa"/>
          </w:tcPr>
          <w:p w:rsidR="008E4D54" w:rsidRPr="008E4D54" w:rsidRDefault="008E4D54" w:rsidP="008E4D54">
            <w:pPr>
              <w:spacing w:after="0" w:line="240" w:lineRule="auto"/>
              <w:jc w:val="right"/>
              <w:rPr>
                <w:rFonts w:ascii="Arial" w:eastAsia="Times New Roman" w:hAnsi="Arial" w:cs="Arial"/>
                <w:b/>
                <w:sz w:val="18"/>
                <w:szCs w:val="18"/>
                <w:lang w:eastAsia="ru-RU"/>
              </w:rPr>
            </w:pPr>
            <w:r w:rsidRPr="008E4D54">
              <w:rPr>
                <w:rFonts w:ascii="Arial" w:eastAsia="Times New Roman" w:hAnsi="Arial" w:cs="Arial"/>
                <w:b/>
                <w:sz w:val="18"/>
                <w:szCs w:val="18"/>
                <w:lang w:eastAsia="ru-RU"/>
              </w:rPr>
              <w:t>г.</w:t>
            </w:r>
          </w:p>
        </w:tc>
      </w:tr>
    </w:tbl>
    <w:p w:rsidR="008E4D54" w:rsidRPr="008E4D54" w:rsidRDefault="008E4D54" w:rsidP="008E4D54">
      <w:pPr>
        <w:spacing w:after="0" w:line="240" w:lineRule="auto"/>
        <w:jc w:val="both"/>
        <w:rPr>
          <w:rFonts w:ascii="Times New Roman" w:eastAsia="Times New Roman" w:hAnsi="Times New Roman" w:cs="Times New Roman"/>
          <w:sz w:val="18"/>
          <w:szCs w:val="18"/>
          <w:lang w:eastAsia="ru-RU"/>
        </w:rPr>
      </w:pPr>
      <w:r w:rsidRPr="008E4D54">
        <w:rPr>
          <w:rFonts w:ascii="Times New Roman" w:eastAsia="Times New Roman" w:hAnsi="Times New Roman" w:cs="Times New Roman"/>
          <w:sz w:val="18"/>
          <w:szCs w:val="18"/>
          <w:lang w:eastAsia="ru-RU"/>
        </w:rPr>
        <w:t>Выписки по банковскому счету выдаются распорядителям счета и/или их доверенным лицам при наличии доверенности по их требованию, а также ____________________________________________________________________________________.</w:t>
      </w:r>
    </w:p>
    <w:p w:rsidR="008E4D54" w:rsidRPr="008E4D54" w:rsidRDefault="008E4D54" w:rsidP="008E4D54">
      <w:pPr>
        <w:spacing w:after="0" w:line="240" w:lineRule="auto"/>
        <w:jc w:val="both"/>
        <w:rPr>
          <w:rFonts w:ascii="Arial" w:eastAsia="Times New Roman" w:hAnsi="Arial" w:cs="Arial"/>
          <w:sz w:val="18"/>
          <w:szCs w:val="18"/>
          <w:lang w:eastAsia="ru-RU"/>
        </w:rPr>
      </w:pPr>
    </w:p>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r w:rsidRPr="008E4D54">
        <w:rPr>
          <w:rFonts w:ascii="Times New Roman" w:eastAsia="Times New Roman" w:hAnsi="Times New Roman" w:cs="Times New Roman"/>
          <w:b/>
          <w:sz w:val="18"/>
          <w:szCs w:val="18"/>
          <w:lang w:eastAsia="ru-RU"/>
        </w:rPr>
        <w:t>Сотрудник</w:t>
      </w:r>
    </w:p>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r w:rsidRPr="008E4D54">
        <w:rPr>
          <w:rFonts w:ascii="Times New Roman" w:eastAsia="Times New Roman" w:hAnsi="Times New Roman" w:cs="Times New Roman"/>
          <w:b/>
          <w:sz w:val="18"/>
          <w:szCs w:val="18"/>
          <w:lang w:eastAsia="ru-RU"/>
        </w:rPr>
        <w:t>Отдела открытия счетов                               ________________________/________________________/</w:t>
      </w:r>
    </w:p>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p>
    <w:p w:rsidR="008E4D54" w:rsidRPr="008E4D54" w:rsidRDefault="008E4D54" w:rsidP="008E4D54">
      <w:pPr>
        <w:spacing w:after="0" w:line="240" w:lineRule="auto"/>
        <w:jc w:val="both"/>
        <w:rPr>
          <w:rFonts w:ascii="Times New Roman" w:eastAsia="Times New Roman" w:hAnsi="Times New Roman" w:cs="Times New Roman"/>
          <w:b/>
          <w:sz w:val="18"/>
          <w:szCs w:val="18"/>
          <w:lang w:eastAsia="ru-RU"/>
        </w:rPr>
      </w:pPr>
      <w:r w:rsidRPr="008E4D54">
        <w:rPr>
          <w:rFonts w:ascii="Times New Roman" w:eastAsia="Times New Roman" w:hAnsi="Times New Roman" w:cs="Times New Roman"/>
          <w:b/>
          <w:sz w:val="18"/>
          <w:szCs w:val="18"/>
          <w:lang w:eastAsia="ru-RU"/>
        </w:rPr>
        <w:t>Главный бухгалтер                                        ________________________/</w:t>
      </w:r>
      <w:r w:rsidR="00181F81">
        <w:rPr>
          <w:rFonts w:ascii="Times New Roman" w:eastAsia="Times New Roman" w:hAnsi="Times New Roman" w:cs="Times New Roman"/>
          <w:b/>
          <w:sz w:val="18"/>
          <w:szCs w:val="18"/>
          <w:lang w:eastAsia="ru-RU"/>
        </w:rPr>
        <w:t>________________________</w:t>
      </w:r>
      <w:r w:rsidRPr="008E4D54">
        <w:rPr>
          <w:rFonts w:ascii="Times New Roman" w:eastAsia="Times New Roman" w:hAnsi="Times New Roman" w:cs="Times New Roman"/>
          <w:b/>
          <w:sz w:val="18"/>
          <w:szCs w:val="18"/>
          <w:lang w:eastAsia="ru-RU"/>
        </w:rPr>
        <w:t>/</w:t>
      </w:r>
    </w:p>
    <w:p w:rsidR="008E4D54" w:rsidRPr="008E4D54" w:rsidRDefault="008E4D54" w:rsidP="008E4D54">
      <w:pPr>
        <w:spacing w:after="0" w:line="240" w:lineRule="auto"/>
        <w:ind w:left="1440" w:firstLine="720"/>
        <w:jc w:val="both"/>
        <w:rPr>
          <w:rFonts w:ascii="Arial" w:eastAsia="Times New Roman" w:hAnsi="Arial" w:cs="Arial"/>
          <w:b/>
          <w:sz w:val="20"/>
          <w:szCs w:val="20"/>
          <w:lang w:eastAsia="ru-RU"/>
        </w:rPr>
      </w:pPr>
    </w:p>
    <w:p w:rsidR="008E4D54" w:rsidRPr="008E4D54" w:rsidRDefault="008E4D54" w:rsidP="008E4D54">
      <w:pPr>
        <w:spacing w:after="0" w:line="240" w:lineRule="auto"/>
        <w:ind w:left="1440" w:firstLine="720"/>
        <w:jc w:val="both"/>
        <w:rPr>
          <w:rFonts w:ascii="Arial" w:eastAsia="Times New Roman" w:hAnsi="Arial" w:cs="Arial"/>
          <w:b/>
          <w:sz w:val="20"/>
          <w:szCs w:val="20"/>
          <w:lang w:eastAsia="ru-RU"/>
        </w:rPr>
      </w:pPr>
      <w:r w:rsidRPr="008E4D54">
        <w:rPr>
          <w:rFonts w:ascii="Arial" w:eastAsia="Times New Roman" w:hAnsi="Arial" w:cs="Arial"/>
          <w:b/>
          <w:sz w:val="20"/>
          <w:szCs w:val="20"/>
          <w:lang w:eastAsia="ru-RU"/>
        </w:rPr>
        <w:t>М.П.                                      «_____» ______________________ 20___ г.</w:t>
      </w:r>
    </w:p>
    <w:p w:rsidR="008E4D54" w:rsidRPr="008E4D54" w:rsidRDefault="008E4D54" w:rsidP="008E4D54">
      <w:pPr>
        <w:spacing w:after="0" w:line="240" w:lineRule="auto"/>
        <w:jc w:val="center"/>
        <w:rPr>
          <w:rFonts w:ascii="Arial" w:eastAsia="Times New Roman" w:hAnsi="Arial" w:cs="Arial"/>
          <w:b/>
          <w:sz w:val="24"/>
          <w:szCs w:val="24"/>
          <w:lang w:eastAsia="ru-RU"/>
        </w:rPr>
      </w:pPr>
    </w:p>
    <w:p w:rsidR="008E4D54" w:rsidRPr="008E4D54" w:rsidRDefault="008E4D54" w:rsidP="008E4D54">
      <w:pPr>
        <w:keepNext/>
        <w:spacing w:after="0" w:line="240" w:lineRule="auto"/>
        <w:ind w:left="1260"/>
        <w:jc w:val="right"/>
        <w:outlineLvl w:val="0"/>
        <w:rPr>
          <w:rFonts w:ascii="Times New Roman" w:eastAsia="Times New Roman" w:hAnsi="Times New Roman" w:cs="Times New Roman"/>
          <w:sz w:val="16"/>
          <w:szCs w:val="20"/>
          <w:lang w:eastAsia="ru-RU"/>
        </w:rPr>
      </w:pPr>
    </w:p>
    <w:p w:rsidR="008E4D54" w:rsidRPr="008E4D54" w:rsidRDefault="008E4D54" w:rsidP="008E4D54">
      <w:pPr>
        <w:spacing w:after="0" w:line="240" w:lineRule="auto"/>
        <w:rPr>
          <w:rFonts w:ascii="Times New Roman" w:eastAsia="Times New Roman" w:hAnsi="Times New Roman" w:cs="Times New Roman"/>
          <w:sz w:val="20"/>
          <w:szCs w:val="20"/>
          <w:lang w:eastAsia="ru-RU"/>
        </w:rPr>
      </w:pPr>
    </w:p>
    <w:p w:rsidR="008E4D54" w:rsidRPr="008E4D54" w:rsidRDefault="008E4D54" w:rsidP="008E4D54">
      <w:pPr>
        <w:spacing w:after="0" w:line="240" w:lineRule="auto"/>
        <w:rPr>
          <w:rFonts w:ascii="Times New Roman" w:eastAsia="Times New Roman" w:hAnsi="Times New Roman"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Default="008E4D54" w:rsidP="009144EA">
      <w:pPr>
        <w:rPr>
          <w:rFonts w:asciiTheme="majorHAnsi" w:eastAsia="Times New Roman" w:hAnsiTheme="majorHAnsi" w:cs="Times New Roman"/>
          <w:sz w:val="20"/>
          <w:szCs w:val="20"/>
          <w:lang w:eastAsia="ru-RU"/>
        </w:rPr>
      </w:pPr>
    </w:p>
    <w:p w:rsidR="008E4D54" w:rsidRPr="008E4D54" w:rsidRDefault="008E4D54" w:rsidP="009144EA">
      <w:pPr>
        <w:rPr>
          <w:rFonts w:asciiTheme="majorHAnsi" w:eastAsia="Times New Roman" w:hAnsiTheme="majorHAnsi" w:cs="Times New Roman"/>
          <w:sz w:val="20"/>
          <w:szCs w:val="20"/>
          <w:lang w:eastAsia="ru-RU"/>
        </w:rPr>
      </w:pPr>
    </w:p>
    <w:sectPr w:rsidR="008E4D54" w:rsidRPr="008E4D54" w:rsidSect="009144E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21C26"/>
    <w:multiLevelType w:val="singleLevel"/>
    <w:tmpl w:val="251E3C42"/>
    <w:lvl w:ilvl="0">
      <w:start w:val="2"/>
      <w:numFmt w:val="decimal"/>
      <w:lvlText w:val="6.%1. "/>
      <w:legacy w:legacy="1" w:legacySpace="0" w:legacyIndent="283"/>
      <w:lvlJc w:val="left"/>
      <w:pPr>
        <w:ind w:left="283" w:hanging="283"/>
      </w:pPr>
      <w:rPr>
        <w:rFonts w:ascii="Arial" w:hAnsi="Arial" w:hint="default"/>
        <w:b w:val="0"/>
        <w:i w:val="0"/>
        <w:sz w:val="20"/>
        <w:u w:val="none"/>
      </w:rPr>
    </w:lvl>
  </w:abstractNum>
  <w:abstractNum w:abstractNumId="1">
    <w:nsid w:val="56780C60"/>
    <w:multiLevelType w:val="multilevel"/>
    <w:tmpl w:val="E10ABB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79C258B0"/>
    <w:multiLevelType w:val="multilevel"/>
    <w:tmpl w:val="3D541058"/>
    <w:lvl w:ilvl="0">
      <w:start w:val="3"/>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4EA"/>
    <w:rsid w:val="00096D97"/>
    <w:rsid w:val="000A64C8"/>
    <w:rsid w:val="000D0310"/>
    <w:rsid w:val="001172E0"/>
    <w:rsid w:val="00143E75"/>
    <w:rsid w:val="00181F81"/>
    <w:rsid w:val="00192735"/>
    <w:rsid w:val="001E5994"/>
    <w:rsid w:val="002540F1"/>
    <w:rsid w:val="002D36EA"/>
    <w:rsid w:val="002E7F14"/>
    <w:rsid w:val="00325EBA"/>
    <w:rsid w:val="003443A7"/>
    <w:rsid w:val="00381059"/>
    <w:rsid w:val="003E4596"/>
    <w:rsid w:val="003E659E"/>
    <w:rsid w:val="00411596"/>
    <w:rsid w:val="004A6125"/>
    <w:rsid w:val="004B0FAE"/>
    <w:rsid w:val="00516623"/>
    <w:rsid w:val="005339DA"/>
    <w:rsid w:val="00564C42"/>
    <w:rsid w:val="0057353D"/>
    <w:rsid w:val="005A7D18"/>
    <w:rsid w:val="005D1B60"/>
    <w:rsid w:val="006102BA"/>
    <w:rsid w:val="00690941"/>
    <w:rsid w:val="006D27EC"/>
    <w:rsid w:val="00724BF9"/>
    <w:rsid w:val="00727084"/>
    <w:rsid w:val="00727836"/>
    <w:rsid w:val="007D7991"/>
    <w:rsid w:val="00894067"/>
    <w:rsid w:val="008A2CCE"/>
    <w:rsid w:val="008E4D54"/>
    <w:rsid w:val="009144EA"/>
    <w:rsid w:val="00965F61"/>
    <w:rsid w:val="0099020B"/>
    <w:rsid w:val="00990AA6"/>
    <w:rsid w:val="009A162E"/>
    <w:rsid w:val="00A01FEA"/>
    <w:rsid w:val="00A14F14"/>
    <w:rsid w:val="00A3414E"/>
    <w:rsid w:val="00A4263A"/>
    <w:rsid w:val="00B75A55"/>
    <w:rsid w:val="00BC6C9A"/>
    <w:rsid w:val="00C6765F"/>
    <w:rsid w:val="00D06B94"/>
    <w:rsid w:val="00EA1E7A"/>
    <w:rsid w:val="00EF58E7"/>
    <w:rsid w:val="00F2022D"/>
    <w:rsid w:val="00F46349"/>
    <w:rsid w:val="00F8281D"/>
    <w:rsid w:val="00F86369"/>
    <w:rsid w:val="00F91246"/>
    <w:rsid w:val="00FB4A4E"/>
    <w:rsid w:val="00FE1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9ED723-A202-4F9C-B6D2-89A4FB4F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44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44EA"/>
    <w:rPr>
      <w:rFonts w:ascii="Tahoma" w:hAnsi="Tahoma" w:cs="Tahoma"/>
      <w:sz w:val="16"/>
      <w:szCs w:val="16"/>
    </w:rPr>
  </w:style>
  <w:style w:type="paragraph" w:styleId="a5">
    <w:name w:val="List Paragraph"/>
    <w:basedOn w:val="a"/>
    <w:uiPriority w:val="34"/>
    <w:qFormat/>
    <w:rsid w:val="00143E75"/>
    <w:pPr>
      <w:ind w:left="720"/>
      <w:contextualSpacing/>
    </w:pPr>
  </w:style>
  <w:style w:type="paragraph" w:styleId="a6">
    <w:name w:val="No Spacing"/>
    <w:uiPriority w:val="1"/>
    <w:qFormat/>
    <w:rsid w:val="00F912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63C03-A305-4E33-9320-7D349FAA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4935</Words>
  <Characters>28132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eremina</dc:creator>
  <cp:lastModifiedBy>priov</cp:lastModifiedBy>
  <cp:revision>65</cp:revision>
  <cp:lastPrinted>2021-04-23T10:04:00Z</cp:lastPrinted>
  <dcterms:created xsi:type="dcterms:W3CDTF">2021-04-23T10:04:00Z</dcterms:created>
  <dcterms:modified xsi:type="dcterms:W3CDTF">2025-11-06T12:07:00Z</dcterms:modified>
</cp:coreProperties>
</file>