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FEB03" w14:textId="77777777" w:rsidR="00965F61" w:rsidRPr="00965F61" w:rsidRDefault="00965F61" w:rsidP="009710F9">
      <w:pPr>
        <w:spacing w:after="0" w:line="240" w:lineRule="auto"/>
        <w:rPr>
          <w:rFonts w:asciiTheme="majorHAnsi" w:eastAsia="Times New Roman" w:hAnsiTheme="majorHAnsi" w:cs="Arial"/>
          <w:b/>
          <w:sz w:val="24"/>
          <w:szCs w:val="24"/>
          <w:lang w:eastAsia="ru-RU"/>
        </w:rPr>
      </w:pPr>
    </w:p>
    <w:p w14:paraId="66378C4F" w14:textId="64F3230A" w:rsidR="00965F61" w:rsidRPr="003E659E" w:rsidRDefault="00965F61" w:rsidP="00965F61">
      <w:pPr>
        <w:keepNext/>
        <w:spacing w:after="0" w:line="240" w:lineRule="auto"/>
        <w:ind w:left="3119"/>
        <w:contextualSpacing/>
        <w:outlineLvl w:val="0"/>
        <w:rPr>
          <w:rFonts w:asciiTheme="majorHAnsi" w:eastAsia="Times New Roman" w:hAnsiTheme="majorHAnsi" w:cs="Times New Roman"/>
          <w:b/>
          <w:sz w:val="16"/>
          <w:szCs w:val="20"/>
          <w:lang w:eastAsia="ru-RU"/>
        </w:rPr>
      </w:pPr>
      <w:r w:rsidRPr="00965F61">
        <w:rPr>
          <w:rFonts w:asciiTheme="majorHAnsi" w:eastAsia="Times New Roman" w:hAnsiTheme="majorHAnsi" w:cs="Times New Roman"/>
          <w:b/>
          <w:noProof/>
          <w:color w:val="C00000"/>
          <w:sz w:val="16"/>
          <w:szCs w:val="20"/>
          <w:lang w:eastAsia="ru-RU"/>
        </w:rPr>
        <w:drawing>
          <wp:anchor distT="0" distB="0" distL="114300" distR="114300" simplePos="0" relativeHeight="251661312" behindDoc="0" locked="0" layoutInCell="1" allowOverlap="1" wp14:anchorId="63315563" wp14:editId="76A5A0C3">
            <wp:simplePos x="0" y="0"/>
            <wp:positionH relativeFrom="column">
              <wp:posOffset>24765</wp:posOffset>
            </wp:positionH>
            <wp:positionV relativeFrom="paragraph">
              <wp:posOffset>52070</wp:posOffset>
            </wp:positionV>
            <wp:extent cx="1548765" cy="533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596">
        <w:rPr>
          <w:rFonts w:asciiTheme="majorHAnsi" w:eastAsia="Times New Roman" w:hAnsiTheme="majorHAnsi" w:cs="Times New Roman"/>
          <w:b/>
          <w:color w:val="C00000"/>
          <w:sz w:val="16"/>
          <w:szCs w:val="20"/>
          <w:lang w:eastAsia="ru-RU"/>
        </w:rPr>
        <w:t xml:space="preserve">                                                                                                                                    </w:t>
      </w:r>
      <w:r w:rsidR="009144EA" w:rsidRPr="003E659E">
        <w:rPr>
          <w:rFonts w:asciiTheme="majorHAnsi" w:eastAsia="Times New Roman" w:hAnsiTheme="majorHAnsi" w:cs="Times New Roman"/>
          <w:b/>
          <w:sz w:val="16"/>
          <w:szCs w:val="20"/>
          <w:lang w:eastAsia="ru-RU"/>
        </w:rPr>
        <w:t xml:space="preserve">Приложение № </w:t>
      </w:r>
      <w:r w:rsidR="00471EF7">
        <w:rPr>
          <w:rFonts w:asciiTheme="majorHAnsi" w:eastAsia="Times New Roman" w:hAnsiTheme="majorHAnsi" w:cs="Times New Roman"/>
          <w:b/>
          <w:sz w:val="16"/>
          <w:szCs w:val="20"/>
          <w:lang w:eastAsia="ru-RU"/>
        </w:rPr>
        <w:t>70</w:t>
      </w:r>
    </w:p>
    <w:p w14:paraId="7C0E91B5" w14:textId="77777777" w:rsidR="009144EA" w:rsidRPr="003E659E" w:rsidRDefault="00411596" w:rsidP="00965F61">
      <w:pPr>
        <w:keepNext/>
        <w:spacing w:after="0" w:line="240" w:lineRule="auto"/>
        <w:ind w:left="3119"/>
        <w:contextualSpacing/>
        <w:outlineLvl w:val="0"/>
        <w:rPr>
          <w:rFonts w:asciiTheme="majorHAnsi" w:eastAsia="Times New Roman" w:hAnsiTheme="majorHAnsi" w:cs="Times New Roman"/>
          <w:b/>
          <w:sz w:val="16"/>
          <w:szCs w:val="20"/>
          <w:lang w:eastAsia="ru-RU"/>
        </w:rPr>
      </w:pPr>
      <w:r w:rsidRPr="003E659E">
        <w:rPr>
          <w:rFonts w:asciiTheme="majorHAnsi" w:eastAsia="Times New Roman" w:hAnsiTheme="majorHAnsi" w:cs="Times New Roman"/>
          <w:b/>
          <w:sz w:val="16"/>
          <w:szCs w:val="20"/>
          <w:lang w:eastAsia="ru-RU"/>
        </w:rPr>
        <w:t xml:space="preserve">                                                                                                                              </w:t>
      </w:r>
      <w:r w:rsidR="009144EA" w:rsidRPr="003E659E">
        <w:rPr>
          <w:rFonts w:asciiTheme="majorHAnsi" w:eastAsia="Times New Roman" w:hAnsiTheme="majorHAnsi" w:cs="Times New Roman"/>
          <w:b/>
          <w:sz w:val="16"/>
          <w:szCs w:val="20"/>
          <w:lang w:eastAsia="ru-RU"/>
        </w:rPr>
        <w:t>к Банковским правилам</w:t>
      </w:r>
    </w:p>
    <w:p w14:paraId="55F8C9E2" w14:textId="77777777" w:rsidR="00F46349" w:rsidRPr="003E659E" w:rsidRDefault="00F46349" w:rsidP="00965F61">
      <w:pPr>
        <w:spacing w:after="0" w:line="240" w:lineRule="auto"/>
        <w:ind w:left="3119"/>
        <w:rPr>
          <w:rFonts w:asciiTheme="majorHAnsi" w:eastAsia="Times New Roman" w:hAnsiTheme="majorHAnsi" w:cs="Times New Roman"/>
          <w:spacing w:val="40"/>
          <w:sz w:val="28"/>
          <w:szCs w:val="28"/>
          <w:lang w:eastAsia="ru-RU"/>
        </w:rPr>
      </w:pPr>
    </w:p>
    <w:p w14:paraId="4465CA21" w14:textId="77777777" w:rsidR="009144EA" w:rsidRPr="009F37CC" w:rsidRDefault="00965F61" w:rsidP="00965F61">
      <w:pPr>
        <w:spacing w:after="0" w:line="240" w:lineRule="auto"/>
        <w:ind w:left="3119"/>
        <w:rPr>
          <w:rFonts w:asciiTheme="majorHAnsi" w:eastAsia="Times New Roman" w:hAnsiTheme="majorHAnsi" w:cs="Times New Roman"/>
          <w:spacing w:val="40"/>
          <w:sz w:val="28"/>
          <w:szCs w:val="28"/>
          <w:lang w:eastAsia="ru-RU"/>
        </w:rPr>
      </w:pPr>
      <w:r w:rsidRPr="009F37CC">
        <w:rPr>
          <w:rFonts w:asciiTheme="majorHAnsi" w:eastAsia="Times New Roman" w:hAnsiTheme="majorHAnsi" w:cs="Times New Roman"/>
          <w:spacing w:val="40"/>
          <w:sz w:val="28"/>
          <w:szCs w:val="28"/>
          <w:lang w:eastAsia="ru-RU"/>
        </w:rPr>
        <w:t>ДОГОВОР</w:t>
      </w:r>
    </w:p>
    <w:p w14:paraId="10082477" w14:textId="77777777" w:rsidR="009144EA" w:rsidRPr="009F37CC" w:rsidRDefault="00A41BD0" w:rsidP="00965F61">
      <w:pPr>
        <w:spacing w:after="0" w:line="240" w:lineRule="auto"/>
        <w:ind w:left="3119"/>
        <w:rPr>
          <w:rFonts w:asciiTheme="majorHAnsi" w:eastAsia="Times New Roman" w:hAnsiTheme="majorHAnsi" w:cs="Times New Roman"/>
          <w:sz w:val="28"/>
          <w:szCs w:val="28"/>
          <w:lang w:eastAsia="ru-RU"/>
        </w:rPr>
      </w:pPr>
      <w:r w:rsidRPr="009F37CC">
        <w:rPr>
          <w:rFonts w:asciiTheme="majorHAnsi" w:eastAsia="Times New Roman" w:hAnsiTheme="majorHAnsi" w:cs="Times New Roman"/>
          <w:sz w:val="28"/>
          <w:szCs w:val="28"/>
          <w:lang w:eastAsia="ru-RU"/>
        </w:rPr>
        <w:t xml:space="preserve">СПЕЦИАЛЬНОГО </w:t>
      </w:r>
      <w:r w:rsidR="00965F61" w:rsidRPr="009F37CC">
        <w:rPr>
          <w:rFonts w:asciiTheme="majorHAnsi" w:eastAsia="Times New Roman" w:hAnsiTheme="majorHAnsi" w:cs="Times New Roman"/>
          <w:sz w:val="28"/>
          <w:szCs w:val="28"/>
          <w:lang w:eastAsia="ru-RU"/>
        </w:rPr>
        <w:t>БАНКОВСКОГО СЧЕТА № _________</w:t>
      </w:r>
    </w:p>
    <w:p w14:paraId="236B9FDB" w14:textId="77777777" w:rsidR="009144EA" w:rsidRPr="00A41BD0" w:rsidRDefault="00A41BD0" w:rsidP="00965F61">
      <w:pPr>
        <w:spacing w:after="0" w:line="240" w:lineRule="auto"/>
        <w:ind w:left="3119"/>
        <w:rPr>
          <w:rFonts w:ascii="Cambria" w:eastAsia="Times New Roman" w:hAnsi="Cambria" w:cs="Times New Roman"/>
          <w:sz w:val="24"/>
          <w:szCs w:val="24"/>
          <w:lang w:eastAsia="ru-RU"/>
        </w:rPr>
      </w:pPr>
      <w:r w:rsidRPr="009F37CC">
        <w:rPr>
          <w:rFonts w:ascii="Cambria" w:hAnsi="Cambria"/>
          <w:sz w:val="24"/>
          <w:szCs w:val="24"/>
        </w:rPr>
        <w:t xml:space="preserve">для резервирования процентов по вознаграждению </w:t>
      </w:r>
      <w:r w:rsidR="003F31D4" w:rsidRPr="009F37CC">
        <w:rPr>
          <w:rFonts w:ascii="Cambria" w:hAnsi="Cambria"/>
          <w:sz w:val="24"/>
          <w:szCs w:val="24"/>
        </w:rPr>
        <w:t>арбитражно</w:t>
      </w:r>
      <w:r w:rsidRPr="009F37CC">
        <w:rPr>
          <w:rFonts w:ascii="Cambria" w:hAnsi="Cambria"/>
          <w:sz w:val="24"/>
          <w:szCs w:val="24"/>
        </w:rPr>
        <w:t>го управляющего</w:t>
      </w:r>
    </w:p>
    <w:p w14:paraId="72E057FE" w14:textId="77777777" w:rsidR="009144EA" w:rsidRDefault="009144EA" w:rsidP="009144EA">
      <w:pPr>
        <w:spacing w:after="0" w:line="240" w:lineRule="auto"/>
        <w:jc w:val="both"/>
        <w:rPr>
          <w:rFonts w:asciiTheme="majorHAnsi" w:eastAsia="Times New Roman" w:hAnsiTheme="majorHAnsi" w:cs="Times New Roman"/>
          <w:sz w:val="20"/>
          <w:szCs w:val="20"/>
          <w:lang w:eastAsia="ru-RU"/>
        </w:rPr>
      </w:pPr>
    </w:p>
    <w:p w14:paraId="239C9766" w14:textId="77777777" w:rsidR="00F46349" w:rsidRPr="00965F61" w:rsidRDefault="00F46349" w:rsidP="009144EA">
      <w:pPr>
        <w:spacing w:after="0" w:line="240" w:lineRule="auto"/>
        <w:jc w:val="both"/>
        <w:rPr>
          <w:rFonts w:asciiTheme="majorHAnsi" w:eastAsia="Times New Roman" w:hAnsiTheme="majorHAnsi" w:cs="Times New Roman"/>
          <w:sz w:val="20"/>
          <w:szCs w:val="20"/>
          <w:lang w:eastAsia="ru-RU"/>
        </w:rPr>
      </w:pPr>
    </w:p>
    <w:p w14:paraId="4968DBBA" w14:textId="77777777" w:rsidR="009144EA" w:rsidRPr="00965F61" w:rsidRDefault="009144EA" w:rsidP="009144EA">
      <w:pPr>
        <w:spacing w:after="0" w:line="240" w:lineRule="auto"/>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г. Москва</w:t>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r>
      <w:r w:rsidRPr="00965F61">
        <w:rPr>
          <w:rFonts w:asciiTheme="majorHAnsi" w:eastAsia="Times New Roman" w:hAnsiTheme="majorHAnsi" w:cs="Times New Roman"/>
          <w:sz w:val="18"/>
          <w:szCs w:val="20"/>
          <w:lang w:eastAsia="ru-RU"/>
        </w:rPr>
        <w:tab/>
        <w:t xml:space="preserve">                            </w:t>
      </w:r>
      <w:r w:rsidR="00965F61">
        <w:rPr>
          <w:rFonts w:asciiTheme="majorHAnsi" w:eastAsia="Times New Roman" w:hAnsiTheme="majorHAnsi" w:cs="Times New Roman"/>
          <w:sz w:val="18"/>
          <w:szCs w:val="20"/>
          <w:lang w:eastAsia="ru-RU"/>
        </w:rPr>
        <w:t xml:space="preserve">             </w:t>
      </w:r>
      <w:proofErr w:type="gramStart"/>
      <w:r w:rsidR="00965F61">
        <w:rPr>
          <w:rFonts w:asciiTheme="majorHAnsi" w:eastAsia="Times New Roman" w:hAnsiTheme="majorHAnsi" w:cs="Times New Roman"/>
          <w:sz w:val="18"/>
          <w:szCs w:val="20"/>
          <w:lang w:eastAsia="ru-RU"/>
        </w:rPr>
        <w:t xml:space="preserve">  </w:t>
      </w:r>
      <w:r w:rsidRPr="00965F61">
        <w:rPr>
          <w:rFonts w:asciiTheme="majorHAnsi" w:eastAsia="Times New Roman" w:hAnsiTheme="majorHAnsi" w:cs="Times New Roman"/>
          <w:sz w:val="18"/>
          <w:szCs w:val="20"/>
          <w:lang w:eastAsia="ru-RU"/>
        </w:rPr>
        <w:t xml:space="preserve"> «</w:t>
      </w:r>
      <w:proofErr w:type="gramEnd"/>
      <w:r w:rsidRPr="00965F61">
        <w:rPr>
          <w:rFonts w:asciiTheme="majorHAnsi" w:eastAsia="Times New Roman" w:hAnsiTheme="majorHAnsi" w:cs="Times New Roman"/>
          <w:sz w:val="18"/>
          <w:szCs w:val="20"/>
          <w:lang w:eastAsia="ru-RU"/>
        </w:rPr>
        <w:t>___</w:t>
      </w:r>
      <w:r w:rsidR="00965F61">
        <w:rPr>
          <w:rFonts w:asciiTheme="majorHAnsi" w:eastAsia="Times New Roman" w:hAnsiTheme="majorHAnsi" w:cs="Times New Roman"/>
          <w:sz w:val="18"/>
          <w:szCs w:val="20"/>
          <w:lang w:eastAsia="ru-RU"/>
        </w:rPr>
        <w:t>___</w:t>
      </w:r>
      <w:r w:rsidRPr="00965F61">
        <w:rPr>
          <w:rFonts w:asciiTheme="majorHAnsi" w:eastAsia="Times New Roman" w:hAnsiTheme="majorHAnsi" w:cs="Times New Roman"/>
          <w:sz w:val="18"/>
          <w:szCs w:val="20"/>
          <w:lang w:eastAsia="ru-RU"/>
        </w:rPr>
        <w:t>__» _____</w:t>
      </w:r>
      <w:r w:rsidR="00965F61">
        <w:rPr>
          <w:rFonts w:asciiTheme="majorHAnsi" w:eastAsia="Times New Roman" w:hAnsiTheme="majorHAnsi" w:cs="Times New Roman"/>
          <w:sz w:val="18"/>
          <w:szCs w:val="20"/>
          <w:lang w:eastAsia="ru-RU"/>
        </w:rPr>
        <w:t>_________________</w:t>
      </w:r>
      <w:r w:rsidRPr="00965F61">
        <w:rPr>
          <w:rFonts w:asciiTheme="majorHAnsi" w:eastAsia="Times New Roman" w:hAnsiTheme="majorHAnsi" w:cs="Times New Roman"/>
          <w:sz w:val="18"/>
          <w:szCs w:val="20"/>
          <w:lang w:eastAsia="ru-RU"/>
        </w:rPr>
        <w:t>____ 20</w:t>
      </w:r>
      <w:r w:rsidR="00965F61">
        <w:rPr>
          <w:rFonts w:asciiTheme="majorHAnsi" w:eastAsia="Times New Roman" w:hAnsiTheme="majorHAnsi" w:cs="Times New Roman"/>
          <w:sz w:val="18"/>
          <w:szCs w:val="20"/>
          <w:lang w:eastAsia="ru-RU"/>
        </w:rPr>
        <w:t>_____</w:t>
      </w:r>
      <w:r w:rsidRPr="00965F61">
        <w:rPr>
          <w:rFonts w:asciiTheme="majorHAnsi" w:eastAsia="Times New Roman" w:hAnsiTheme="majorHAnsi" w:cs="Times New Roman"/>
          <w:sz w:val="18"/>
          <w:szCs w:val="20"/>
          <w:lang w:eastAsia="ru-RU"/>
        </w:rPr>
        <w:t xml:space="preserve"> г. </w:t>
      </w:r>
    </w:p>
    <w:p w14:paraId="56C246D6" w14:textId="77777777" w:rsidR="009144EA" w:rsidRDefault="009144EA" w:rsidP="009144EA">
      <w:pPr>
        <w:spacing w:after="0" w:line="240" w:lineRule="auto"/>
        <w:jc w:val="both"/>
        <w:rPr>
          <w:rFonts w:asciiTheme="majorHAnsi" w:eastAsia="Times New Roman" w:hAnsiTheme="majorHAnsi" w:cs="Times New Roman"/>
          <w:sz w:val="18"/>
          <w:szCs w:val="20"/>
          <w:lang w:eastAsia="ru-RU"/>
        </w:rPr>
      </w:pPr>
    </w:p>
    <w:p w14:paraId="76245887" w14:textId="77777777" w:rsidR="00F46349" w:rsidRPr="00965F61" w:rsidRDefault="00F46349" w:rsidP="009144EA">
      <w:pPr>
        <w:spacing w:after="0" w:line="240" w:lineRule="auto"/>
        <w:jc w:val="both"/>
        <w:rPr>
          <w:rFonts w:asciiTheme="majorHAnsi" w:eastAsia="Times New Roman" w:hAnsiTheme="majorHAnsi" w:cs="Times New Roman"/>
          <w:sz w:val="18"/>
          <w:szCs w:val="20"/>
          <w:lang w:eastAsia="ru-RU"/>
        </w:rPr>
      </w:pPr>
    </w:p>
    <w:p w14:paraId="6B653C9C" w14:textId="77777777" w:rsidR="009144EA" w:rsidRPr="00965F61" w:rsidRDefault="009144EA" w:rsidP="009144EA">
      <w:pPr>
        <w:spacing w:after="0" w:line="240" w:lineRule="auto"/>
        <w:jc w:val="both"/>
        <w:rPr>
          <w:rFonts w:asciiTheme="majorHAnsi" w:eastAsia="Times New Roman" w:hAnsiTheme="majorHAnsi" w:cs="Times New Roman"/>
          <w:sz w:val="18"/>
          <w:szCs w:val="20"/>
          <w:lang w:eastAsia="ru-RU"/>
        </w:rPr>
      </w:pPr>
    </w:p>
    <w:tbl>
      <w:tblPr>
        <w:tblW w:w="10031" w:type="dxa"/>
        <w:tblLayout w:type="fixed"/>
        <w:tblLook w:val="0000" w:firstRow="0" w:lastRow="0" w:firstColumn="0" w:lastColumn="0" w:noHBand="0" w:noVBand="0"/>
      </w:tblPr>
      <w:tblGrid>
        <w:gridCol w:w="5495"/>
        <w:gridCol w:w="4536"/>
      </w:tblGrid>
      <w:tr w:rsidR="009144EA" w:rsidRPr="00965F61" w14:paraId="2E8200BF" w14:textId="77777777" w:rsidTr="00180262">
        <w:trPr>
          <w:cantSplit/>
        </w:trPr>
        <w:tc>
          <w:tcPr>
            <w:tcW w:w="10031" w:type="dxa"/>
            <w:gridSpan w:val="2"/>
            <w:tcBorders>
              <w:bottom w:val="single" w:sz="4" w:space="0" w:color="auto"/>
            </w:tcBorders>
          </w:tcPr>
          <w:p w14:paraId="25D31965" w14:textId="3FE7491B" w:rsidR="009144EA" w:rsidRPr="00965F61" w:rsidRDefault="009144EA" w:rsidP="00A50C0D">
            <w:pPr>
              <w:spacing w:after="0" w:line="240" w:lineRule="auto"/>
              <w:ind w:left="-142"/>
              <w:jc w:val="both"/>
              <w:rPr>
                <w:rFonts w:asciiTheme="majorHAnsi" w:eastAsia="Times New Roman" w:hAnsiTheme="majorHAnsi" w:cs="Times New Roman"/>
                <w:spacing w:val="-20"/>
                <w:sz w:val="18"/>
                <w:szCs w:val="20"/>
                <w:lang w:eastAsia="ru-RU"/>
              </w:rPr>
            </w:pPr>
            <w:r w:rsidRPr="00965F61">
              <w:rPr>
                <w:rFonts w:asciiTheme="majorHAnsi" w:eastAsia="Times New Roman" w:hAnsiTheme="majorHAnsi" w:cs="Times New Roman"/>
                <w:sz w:val="18"/>
                <w:szCs w:val="20"/>
                <w:lang w:eastAsia="ru-RU"/>
              </w:rPr>
              <w:t xml:space="preserve">АО Банк "Развитие-Столица", именуемый в дальнейшем «Банк», в лице ____________________________________ Отдела открытия </w:t>
            </w:r>
            <w:proofErr w:type="spellStart"/>
            <w:r w:rsidRPr="00965F61">
              <w:rPr>
                <w:rFonts w:asciiTheme="majorHAnsi" w:eastAsia="Times New Roman" w:hAnsiTheme="majorHAnsi" w:cs="Times New Roman"/>
                <w:sz w:val="18"/>
                <w:szCs w:val="20"/>
                <w:lang w:eastAsia="ru-RU"/>
              </w:rPr>
              <w:t>cчетов</w:t>
            </w:r>
            <w:proofErr w:type="spellEnd"/>
            <w:r w:rsidRPr="00965F61">
              <w:rPr>
                <w:rFonts w:asciiTheme="majorHAnsi" w:eastAsia="Times New Roman" w:hAnsiTheme="majorHAnsi" w:cs="Times New Roman"/>
                <w:sz w:val="18"/>
                <w:szCs w:val="20"/>
                <w:lang w:eastAsia="ru-RU"/>
              </w:rPr>
              <w:t xml:space="preserve"> __________________, действующей на основании Доверенности</w:t>
            </w:r>
            <w:r w:rsidR="00A50C0D">
              <w:rPr>
                <w:rFonts w:asciiTheme="majorHAnsi" w:eastAsia="Times New Roman" w:hAnsiTheme="majorHAnsi" w:cs="Times New Roman"/>
                <w:sz w:val="18"/>
                <w:szCs w:val="20"/>
                <w:lang w:eastAsia="ru-RU"/>
              </w:rPr>
              <w:t xml:space="preserve">                     о</w:t>
            </w:r>
            <w:r w:rsidRPr="00965F61">
              <w:rPr>
                <w:rFonts w:asciiTheme="majorHAnsi" w:eastAsia="Times New Roman" w:hAnsiTheme="majorHAnsi" w:cs="Times New Roman"/>
                <w:sz w:val="18"/>
                <w:szCs w:val="20"/>
                <w:lang w:eastAsia="ru-RU"/>
              </w:rPr>
              <w:t xml:space="preserve">т </w:t>
            </w:r>
            <w:r w:rsidR="00A50C0D">
              <w:rPr>
                <w:rFonts w:asciiTheme="majorHAnsi" w:eastAsia="Times New Roman" w:hAnsiTheme="majorHAnsi" w:cs="Times New Roman"/>
                <w:sz w:val="18"/>
                <w:szCs w:val="20"/>
                <w:lang w:eastAsia="ru-RU"/>
              </w:rPr>
              <w:t xml:space="preserve">                                          г.</w:t>
            </w:r>
            <w:r w:rsidRPr="00965F61">
              <w:rPr>
                <w:rFonts w:asciiTheme="majorHAnsi" w:eastAsia="Times New Roman" w:hAnsiTheme="majorHAnsi" w:cs="Times New Roman"/>
                <w:sz w:val="18"/>
                <w:szCs w:val="20"/>
                <w:lang w:eastAsia="ru-RU"/>
              </w:rPr>
              <w:t xml:space="preserve">., с  одной стороны, и </w:t>
            </w:r>
          </w:p>
        </w:tc>
      </w:tr>
      <w:tr w:rsidR="009144EA" w:rsidRPr="00965F61" w14:paraId="1FC11126" w14:textId="77777777" w:rsidTr="00180262">
        <w:tc>
          <w:tcPr>
            <w:tcW w:w="10031" w:type="dxa"/>
            <w:gridSpan w:val="2"/>
          </w:tcPr>
          <w:p w14:paraId="4C637D0C" w14:textId="77777777" w:rsidR="009144EA" w:rsidRPr="00965F61" w:rsidRDefault="009144EA" w:rsidP="009144EA">
            <w:pPr>
              <w:spacing w:after="0" w:line="240" w:lineRule="auto"/>
              <w:jc w:val="both"/>
              <w:rPr>
                <w:rFonts w:asciiTheme="majorHAnsi" w:eastAsia="Times New Roman" w:hAnsiTheme="majorHAnsi" w:cs="Times New Roman"/>
                <w:spacing w:val="-20"/>
                <w:sz w:val="18"/>
                <w:szCs w:val="20"/>
                <w:lang w:eastAsia="ru-RU"/>
              </w:rPr>
            </w:pPr>
          </w:p>
        </w:tc>
      </w:tr>
      <w:tr w:rsidR="009144EA" w:rsidRPr="00965F61" w14:paraId="55D5E413" w14:textId="77777777" w:rsidTr="00180262">
        <w:tc>
          <w:tcPr>
            <w:tcW w:w="10031" w:type="dxa"/>
            <w:gridSpan w:val="2"/>
            <w:tcBorders>
              <w:top w:val="single" w:sz="6" w:space="0" w:color="auto"/>
            </w:tcBorders>
          </w:tcPr>
          <w:p w14:paraId="4CBBA5D6" w14:textId="77777777" w:rsidR="009144EA" w:rsidRPr="00965F61" w:rsidRDefault="009144EA" w:rsidP="009144EA">
            <w:pPr>
              <w:spacing w:after="0" w:line="240" w:lineRule="auto"/>
              <w:jc w:val="center"/>
              <w:rPr>
                <w:rFonts w:asciiTheme="majorHAnsi" w:eastAsia="Times New Roman" w:hAnsiTheme="majorHAnsi" w:cs="Times New Roman"/>
                <w:i/>
                <w:spacing w:val="-20"/>
                <w:sz w:val="18"/>
                <w:szCs w:val="20"/>
                <w:lang w:eastAsia="ru-RU"/>
              </w:rPr>
            </w:pPr>
            <w:r w:rsidRPr="00965F61">
              <w:rPr>
                <w:rFonts w:asciiTheme="majorHAnsi" w:eastAsia="Times New Roman" w:hAnsiTheme="majorHAnsi" w:cs="Times New Roman"/>
                <w:i/>
                <w:spacing w:val="-20"/>
                <w:sz w:val="18"/>
                <w:szCs w:val="20"/>
                <w:vertAlign w:val="superscript"/>
                <w:lang w:eastAsia="ru-RU"/>
              </w:rPr>
              <w:t>(полное наименование организации)</w:t>
            </w:r>
          </w:p>
        </w:tc>
      </w:tr>
      <w:tr w:rsidR="009144EA" w:rsidRPr="00965F61" w14:paraId="2E451BEE" w14:textId="77777777" w:rsidTr="00180262">
        <w:trPr>
          <w:gridAfter w:val="1"/>
          <w:wAfter w:w="4536" w:type="dxa"/>
        </w:trPr>
        <w:tc>
          <w:tcPr>
            <w:tcW w:w="5495" w:type="dxa"/>
          </w:tcPr>
          <w:p w14:paraId="099B84DF" w14:textId="77777777" w:rsidR="009144EA" w:rsidRPr="00965F61" w:rsidRDefault="009144EA" w:rsidP="00143E75">
            <w:pPr>
              <w:spacing w:after="0" w:line="240" w:lineRule="auto"/>
              <w:ind w:left="-142"/>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именуемый в дальнейшем «Клиент» или «Должник», в лице</w:t>
            </w:r>
          </w:p>
        </w:tc>
      </w:tr>
      <w:tr w:rsidR="009144EA" w:rsidRPr="00965F61" w14:paraId="2BA1783E" w14:textId="77777777" w:rsidTr="00180262">
        <w:tc>
          <w:tcPr>
            <w:tcW w:w="10031" w:type="dxa"/>
            <w:gridSpan w:val="2"/>
            <w:tcBorders>
              <w:bottom w:val="single" w:sz="6" w:space="0" w:color="auto"/>
            </w:tcBorders>
          </w:tcPr>
          <w:p w14:paraId="2C4D46CA" w14:textId="77777777" w:rsidR="009144EA" w:rsidRPr="00965F61" w:rsidRDefault="009144EA" w:rsidP="009144EA">
            <w:pPr>
              <w:spacing w:after="0" w:line="240" w:lineRule="auto"/>
              <w:rPr>
                <w:rFonts w:asciiTheme="majorHAnsi" w:eastAsia="Times New Roman" w:hAnsiTheme="majorHAnsi" w:cs="Times New Roman"/>
                <w:spacing w:val="-20"/>
                <w:sz w:val="18"/>
                <w:szCs w:val="20"/>
                <w:lang w:eastAsia="ru-RU"/>
              </w:rPr>
            </w:pPr>
          </w:p>
        </w:tc>
      </w:tr>
      <w:tr w:rsidR="009144EA" w:rsidRPr="00965F61" w14:paraId="3A72B23E" w14:textId="77777777" w:rsidTr="00180262">
        <w:tc>
          <w:tcPr>
            <w:tcW w:w="10031" w:type="dxa"/>
            <w:gridSpan w:val="2"/>
          </w:tcPr>
          <w:p w14:paraId="6C8EB996" w14:textId="77777777" w:rsidR="009144EA" w:rsidRPr="00965F61" w:rsidRDefault="009144EA" w:rsidP="009144EA">
            <w:pPr>
              <w:spacing w:after="0" w:line="240" w:lineRule="auto"/>
              <w:jc w:val="center"/>
              <w:rPr>
                <w:rFonts w:asciiTheme="majorHAnsi" w:eastAsia="Times New Roman" w:hAnsiTheme="majorHAnsi" w:cs="Times New Roman"/>
                <w:i/>
                <w:spacing w:val="-20"/>
                <w:sz w:val="18"/>
                <w:szCs w:val="20"/>
                <w:lang w:eastAsia="ru-RU"/>
              </w:rPr>
            </w:pPr>
            <w:r w:rsidRPr="00965F61">
              <w:rPr>
                <w:rFonts w:asciiTheme="majorHAnsi" w:eastAsia="Times New Roman" w:hAnsiTheme="majorHAnsi" w:cs="Times New Roman"/>
                <w:i/>
                <w:spacing w:val="-20"/>
                <w:sz w:val="18"/>
                <w:szCs w:val="20"/>
                <w:vertAlign w:val="superscript"/>
                <w:lang w:eastAsia="ru-RU"/>
              </w:rPr>
              <w:t>(должность, Ф.И.О.)</w:t>
            </w:r>
          </w:p>
        </w:tc>
      </w:tr>
    </w:tbl>
    <w:p w14:paraId="5D2CCD03" w14:textId="77777777" w:rsidR="009144EA" w:rsidRPr="00965F61" w:rsidRDefault="009144EA" w:rsidP="00143E75">
      <w:pPr>
        <w:spacing w:after="0" w:line="240" w:lineRule="auto"/>
        <w:ind w:left="-142"/>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действующего на основании Устава (доверенности №____ от "____"___________ г.), с другой стороны, заключили настоящий Договор о нижеследующем:</w:t>
      </w:r>
    </w:p>
    <w:p w14:paraId="1AC1D9CA" w14:textId="77777777" w:rsidR="009144EA" w:rsidRPr="00965F61" w:rsidRDefault="009144EA" w:rsidP="009144EA">
      <w:pPr>
        <w:spacing w:after="0" w:line="240" w:lineRule="auto"/>
        <w:jc w:val="both"/>
        <w:rPr>
          <w:rFonts w:asciiTheme="majorHAnsi" w:eastAsia="Times New Roman" w:hAnsiTheme="majorHAnsi" w:cs="Times New Roman"/>
          <w:spacing w:val="-20"/>
          <w:szCs w:val="20"/>
          <w:lang w:eastAsia="ru-RU"/>
        </w:rPr>
      </w:pPr>
    </w:p>
    <w:p w14:paraId="19CCCADD" w14:textId="77777777" w:rsidR="00AD6C39" w:rsidRPr="009F37CC" w:rsidRDefault="00B1526D" w:rsidP="00B1526D">
      <w:pPr>
        <w:tabs>
          <w:tab w:val="num" w:pos="709"/>
        </w:tabs>
        <w:spacing w:after="120" w:line="240" w:lineRule="auto"/>
        <w:contextualSpacing/>
        <w:rPr>
          <w:rFonts w:asciiTheme="majorHAnsi" w:eastAsia="Times New Roman" w:hAnsiTheme="majorHAnsi" w:cs="Times New Roman"/>
          <w:sz w:val="18"/>
          <w:szCs w:val="20"/>
          <w:lang w:eastAsia="ru-RU"/>
        </w:rPr>
      </w:pPr>
      <w:r w:rsidRPr="009F37CC">
        <w:rPr>
          <w:rFonts w:asciiTheme="majorHAnsi" w:eastAsia="Times New Roman" w:hAnsiTheme="majorHAnsi" w:cs="Times New Roman"/>
          <w:sz w:val="18"/>
          <w:szCs w:val="20"/>
          <w:lang w:eastAsia="ru-RU"/>
        </w:rPr>
        <w:t xml:space="preserve"> </w:t>
      </w:r>
      <w:r w:rsidR="00143E75" w:rsidRPr="009F37CC">
        <w:rPr>
          <w:rFonts w:asciiTheme="majorHAnsi" w:eastAsia="Times New Roman" w:hAnsiTheme="majorHAnsi" w:cs="Times New Roman"/>
          <w:sz w:val="18"/>
          <w:szCs w:val="20"/>
          <w:lang w:eastAsia="ru-RU"/>
        </w:rPr>
        <w:t>1. ПРЕДМЕТ ДОГОВОРА</w:t>
      </w:r>
    </w:p>
    <w:p w14:paraId="608F47C4" w14:textId="77777777" w:rsidR="00AD6C39" w:rsidRPr="009F37CC" w:rsidRDefault="00111B7D" w:rsidP="007809BF">
      <w:pPr>
        <w:pStyle w:val="Default"/>
        <w:ind w:firstLine="284"/>
        <w:jc w:val="both"/>
        <w:rPr>
          <w:rFonts w:ascii="Cambria" w:hAnsi="Cambria"/>
          <w:sz w:val="18"/>
          <w:szCs w:val="18"/>
        </w:rPr>
      </w:pPr>
      <w:r w:rsidRPr="009F37CC">
        <w:rPr>
          <w:rFonts w:ascii="Cambria" w:hAnsi="Cambria"/>
          <w:sz w:val="18"/>
          <w:szCs w:val="18"/>
        </w:rPr>
        <w:t xml:space="preserve">1.1. </w:t>
      </w:r>
      <w:r w:rsidR="00AD6C39" w:rsidRPr="009F37CC">
        <w:rPr>
          <w:rFonts w:ascii="Cambria" w:hAnsi="Cambria"/>
          <w:sz w:val="18"/>
          <w:szCs w:val="18"/>
        </w:rPr>
        <w:t xml:space="preserve">Предметом настоящего Договора является открытие Банком специального банковского счета в валюте РФ, предназначенного для резервирования </w:t>
      </w:r>
      <w:r w:rsidRPr="009F37CC">
        <w:rPr>
          <w:rFonts w:ascii="Cambria" w:hAnsi="Cambria"/>
          <w:sz w:val="18"/>
          <w:szCs w:val="18"/>
        </w:rPr>
        <w:t xml:space="preserve">и выплаты </w:t>
      </w:r>
      <w:r w:rsidR="00AD6C39" w:rsidRPr="009F37CC">
        <w:rPr>
          <w:rFonts w:ascii="Cambria" w:hAnsi="Cambria"/>
          <w:sz w:val="18"/>
          <w:szCs w:val="18"/>
        </w:rPr>
        <w:t xml:space="preserve">процентов по вознаграждению </w:t>
      </w:r>
      <w:r w:rsidR="00BC1E2B" w:rsidRPr="009F37CC">
        <w:rPr>
          <w:rFonts w:ascii="Cambria" w:hAnsi="Cambria"/>
          <w:sz w:val="18"/>
          <w:szCs w:val="18"/>
        </w:rPr>
        <w:t>арбитраж</w:t>
      </w:r>
      <w:r w:rsidR="00AD6C39" w:rsidRPr="009F37CC">
        <w:rPr>
          <w:rFonts w:ascii="Cambria" w:hAnsi="Cambria"/>
          <w:sz w:val="18"/>
          <w:szCs w:val="18"/>
        </w:rPr>
        <w:t>ного управляющего</w:t>
      </w:r>
      <w:r w:rsidRPr="009F37CC">
        <w:rPr>
          <w:rFonts w:ascii="Cambria" w:hAnsi="Cambria"/>
          <w:sz w:val="18"/>
          <w:szCs w:val="18"/>
        </w:rPr>
        <w:t xml:space="preserve"> за счет средств, полученных от реализации конкурсной массы, взыскания дебиторской задолженности, оспаривания сделок должника и прочих расчетов с кредиторами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284"/>
        <w:gridCol w:w="283"/>
        <w:gridCol w:w="284"/>
        <w:gridCol w:w="283"/>
        <w:gridCol w:w="284"/>
        <w:gridCol w:w="283"/>
        <w:gridCol w:w="284"/>
        <w:gridCol w:w="283"/>
        <w:gridCol w:w="284"/>
        <w:gridCol w:w="283"/>
        <w:gridCol w:w="284"/>
        <w:gridCol w:w="283"/>
        <w:gridCol w:w="284"/>
        <w:gridCol w:w="283"/>
        <w:gridCol w:w="284"/>
        <w:gridCol w:w="284"/>
        <w:gridCol w:w="283"/>
        <w:gridCol w:w="284"/>
        <w:gridCol w:w="284"/>
        <w:gridCol w:w="283"/>
        <w:gridCol w:w="284"/>
        <w:gridCol w:w="283"/>
      </w:tblGrid>
      <w:tr w:rsidR="00BC1E2B" w:rsidRPr="009F37CC" w14:paraId="3D4F1817" w14:textId="77777777" w:rsidTr="00545F18">
        <w:tc>
          <w:tcPr>
            <w:tcW w:w="709" w:type="dxa"/>
            <w:tcBorders>
              <w:top w:val="nil"/>
              <w:left w:val="nil"/>
              <w:bottom w:val="nil"/>
              <w:right w:val="single" w:sz="4" w:space="0" w:color="auto"/>
            </w:tcBorders>
          </w:tcPr>
          <w:p w14:paraId="73C10EFB" w14:textId="77777777" w:rsidR="00BC1E2B" w:rsidRPr="009F37CC" w:rsidRDefault="00BC1E2B" w:rsidP="00A01B2A">
            <w:pPr>
              <w:tabs>
                <w:tab w:val="num" w:pos="709"/>
              </w:tabs>
              <w:spacing w:after="0" w:line="240" w:lineRule="auto"/>
              <w:ind w:firstLine="426"/>
              <w:jc w:val="center"/>
              <w:rPr>
                <w:rFonts w:ascii="Cambria" w:eastAsia="Times New Roman" w:hAnsi="Cambria" w:cs="Times New Roman"/>
                <w:sz w:val="18"/>
                <w:szCs w:val="20"/>
                <w:lang w:eastAsia="ru-RU"/>
              </w:rPr>
            </w:pPr>
            <w:r w:rsidRPr="009F37CC">
              <w:rPr>
                <w:rFonts w:ascii="Cambria" w:eastAsia="Times New Roman" w:hAnsi="Cambria" w:cs="Times New Roman"/>
                <w:sz w:val="18"/>
                <w:szCs w:val="20"/>
                <w:lang w:eastAsia="ru-RU"/>
              </w:rPr>
              <w:t>№</w:t>
            </w:r>
          </w:p>
        </w:tc>
        <w:tc>
          <w:tcPr>
            <w:tcW w:w="284" w:type="dxa"/>
            <w:tcBorders>
              <w:left w:val="nil"/>
              <w:right w:val="nil"/>
            </w:tcBorders>
          </w:tcPr>
          <w:p w14:paraId="506898C9"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Borders>
              <w:left w:val="nil"/>
            </w:tcBorders>
          </w:tcPr>
          <w:p w14:paraId="57BA3C8C"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1EB1A56C"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2023DC8E"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1AD0EF88"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5C81F3DE"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00758616"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37A5A5D3"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68D77375"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2C7532B6"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2727367A"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2661AF4D"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0C8EF3AB"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6326A0AA"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5BEE86C7"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68B56525"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11F62904"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2B903980"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56FA9C12"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67423DB2"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7345C9BA"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4" w:type="dxa"/>
          </w:tcPr>
          <w:p w14:paraId="5758CC45"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c>
          <w:tcPr>
            <w:tcW w:w="283" w:type="dxa"/>
          </w:tcPr>
          <w:p w14:paraId="04A15BE5" w14:textId="77777777" w:rsidR="00BC1E2B" w:rsidRPr="009F37CC" w:rsidRDefault="00BC1E2B" w:rsidP="00A01B2A">
            <w:pPr>
              <w:tabs>
                <w:tab w:val="num" w:pos="709"/>
              </w:tabs>
              <w:spacing w:after="0" w:line="240" w:lineRule="auto"/>
              <w:ind w:firstLine="426"/>
              <w:jc w:val="both"/>
              <w:rPr>
                <w:rFonts w:ascii="Cambria" w:eastAsia="Times New Roman" w:hAnsi="Cambria" w:cs="Times New Roman"/>
                <w:sz w:val="18"/>
                <w:szCs w:val="20"/>
                <w:lang w:eastAsia="ru-RU"/>
              </w:rPr>
            </w:pPr>
          </w:p>
        </w:tc>
      </w:tr>
    </w:tbl>
    <w:p w14:paraId="1E5BF12A" w14:textId="77777777" w:rsidR="00AD6C39" w:rsidRPr="009F37CC" w:rsidRDefault="00AD6C39" w:rsidP="00A01B2A">
      <w:pPr>
        <w:spacing w:after="0" w:line="240" w:lineRule="auto"/>
        <w:ind w:firstLine="426"/>
        <w:jc w:val="both"/>
        <w:rPr>
          <w:rFonts w:ascii="Cambria" w:hAnsi="Cambria"/>
          <w:sz w:val="18"/>
          <w:szCs w:val="18"/>
        </w:rPr>
      </w:pPr>
    </w:p>
    <w:p w14:paraId="483FA4AF" w14:textId="77777777" w:rsidR="00AD6C39" w:rsidRPr="009F37CC" w:rsidRDefault="00AD6C39" w:rsidP="00F36628">
      <w:pPr>
        <w:pStyle w:val="a6"/>
        <w:jc w:val="both"/>
        <w:rPr>
          <w:rFonts w:ascii="Cambria" w:eastAsia="Times New Roman" w:hAnsi="Cambria"/>
          <w:sz w:val="18"/>
          <w:szCs w:val="18"/>
          <w:lang w:eastAsia="ru-RU"/>
        </w:rPr>
      </w:pPr>
      <w:r w:rsidRPr="009F37CC">
        <w:rPr>
          <w:rFonts w:ascii="Cambria" w:hAnsi="Cambria"/>
          <w:sz w:val="18"/>
          <w:szCs w:val="18"/>
        </w:rPr>
        <w:t>(именуемый в дальнейшем - счет) и осуществление банковского обслуживания на условиях и в порядке, предусмотренном настоящим Договором, Федеральным законом от 26.10.2002 № 127-ФЗ «О несостоятельности (банкротстве)» (</w:t>
      </w:r>
      <w:proofErr w:type="spellStart"/>
      <w:r w:rsidRPr="009F37CC">
        <w:rPr>
          <w:rFonts w:ascii="Cambria" w:hAnsi="Cambria"/>
          <w:sz w:val="18"/>
          <w:szCs w:val="18"/>
        </w:rPr>
        <w:t>абз</w:t>
      </w:r>
      <w:proofErr w:type="spellEnd"/>
      <w:r w:rsidRPr="009F37CC">
        <w:rPr>
          <w:rFonts w:ascii="Cambria" w:hAnsi="Cambria"/>
          <w:sz w:val="18"/>
          <w:szCs w:val="18"/>
        </w:rPr>
        <w:t xml:space="preserve">. 2 п. 6 ст. 142) (с последующими изменениями и дополнениями) (далее по тексту – Закон о банкротстве), п. 13.2 Постановления Пленума ВАС РФ «О некоторых вопросах, связанных с вознаграждением арбитражного управляющего при банкротстве» от 25.12.2013 г. № 97, иными нормативными актами, Перечнем утвержденных Банком тарифов и услуг, оказываемых клиентам (в дальнейшем - </w:t>
      </w:r>
      <w:r w:rsidR="000508FB" w:rsidRPr="009F37CC">
        <w:rPr>
          <w:rFonts w:ascii="Cambria" w:hAnsi="Cambria"/>
          <w:sz w:val="18"/>
          <w:szCs w:val="18"/>
        </w:rPr>
        <w:t>Т</w:t>
      </w:r>
      <w:r w:rsidRPr="009F37CC">
        <w:rPr>
          <w:rFonts w:ascii="Cambria" w:hAnsi="Cambria"/>
          <w:sz w:val="18"/>
          <w:szCs w:val="18"/>
        </w:rPr>
        <w:t>арифы Банка).</w:t>
      </w:r>
    </w:p>
    <w:p w14:paraId="4C9DB1E7" w14:textId="13F3935C" w:rsidR="00AD6C39" w:rsidRPr="009F37CC" w:rsidRDefault="00AD6C39" w:rsidP="00F36628">
      <w:pPr>
        <w:pStyle w:val="a6"/>
        <w:ind w:firstLine="426"/>
        <w:jc w:val="both"/>
        <w:rPr>
          <w:rFonts w:ascii="Cambria" w:hAnsi="Cambria"/>
          <w:sz w:val="18"/>
          <w:szCs w:val="18"/>
        </w:rPr>
      </w:pPr>
      <w:r w:rsidRPr="009F37CC">
        <w:rPr>
          <w:rFonts w:ascii="Cambria" w:eastAsia="Times New Roman" w:hAnsi="Cambria"/>
          <w:sz w:val="18"/>
          <w:szCs w:val="18"/>
          <w:lang w:eastAsia="ru-RU"/>
        </w:rPr>
        <w:t xml:space="preserve">1.2. Денежные средства, находящиеся на счете, могут списываться только для выплаты процентов по вознаграждению </w:t>
      </w:r>
      <w:r w:rsidR="00BC1E2B" w:rsidRPr="009F37CC">
        <w:rPr>
          <w:rFonts w:ascii="Cambria" w:hAnsi="Cambria"/>
          <w:sz w:val="18"/>
          <w:szCs w:val="18"/>
        </w:rPr>
        <w:t>арбитражного</w:t>
      </w:r>
      <w:r w:rsidRPr="009F37CC">
        <w:rPr>
          <w:rFonts w:ascii="Cambria" w:eastAsia="Times New Roman" w:hAnsi="Cambria"/>
          <w:sz w:val="18"/>
          <w:szCs w:val="18"/>
          <w:lang w:eastAsia="ru-RU"/>
        </w:rPr>
        <w:t xml:space="preserve"> управляющего</w:t>
      </w:r>
      <w:r w:rsidR="00D05FCC" w:rsidRPr="00D05FCC">
        <w:rPr>
          <w:rFonts w:ascii="Cambria" w:eastAsia="Times New Roman" w:hAnsi="Cambria"/>
          <w:sz w:val="18"/>
          <w:szCs w:val="18"/>
          <w:lang w:eastAsia="ru-RU"/>
        </w:rPr>
        <w:t xml:space="preserve"> </w:t>
      </w:r>
      <w:r w:rsidR="00D05FCC">
        <w:rPr>
          <w:rFonts w:ascii="Cambria" w:eastAsia="Times New Roman" w:hAnsi="Cambria"/>
          <w:sz w:val="18"/>
          <w:szCs w:val="18"/>
          <w:lang w:eastAsia="ru-RU"/>
        </w:rPr>
        <w:t>на его счет</w:t>
      </w:r>
      <w:r w:rsidR="00F36628" w:rsidRPr="009F37CC">
        <w:rPr>
          <w:rFonts w:ascii="Cambria" w:eastAsia="Times New Roman" w:hAnsi="Cambria"/>
          <w:sz w:val="18"/>
          <w:szCs w:val="18"/>
          <w:lang w:eastAsia="ru-RU"/>
        </w:rPr>
        <w:t>, а</w:t>
      </w:r>
      <w:r w:rsidR="00F36628" w:rsidRPr="009F37CC">
        <w:rPr>
          <w:rFonts w:ascii="Cambria" w:hAnsi="Cambria"/>
          <w:sz w:val="18"/>
          <w:szCs w:val="18"/>
        </w:rPr>
        <w:t xml:space="preserve"> также в целях перевода на основной счет должника в случаях, предусмотренных действующим законодательством РФ.</w:t>
      </w:r>
    </w:p>
    <w:p w14:paraId="719B6651" w14:textId="77777777" w:rsidR="009364C4" w:rsidRPr="009F37CC" w:rsidRDefault="00AD6C39" w:rsidP="009364C4">
      <w:pPr>
        <w:pStyle w:val="a6"/>
        <w:ind w:firstLine="426"/>
        <w:jc w:val="both"/>
        <w:rPr>
          <w:rFonts w:ascii="Cambria" w:hAnsi="Cambria"/>
          <w:sz w:val="18"/>
          <w:szCs w:val="18"/>
          <w:lang w:eastAsia="ru-RU"/>
        </w:rPr>
      </w:pPr>
      <w:r w:rsidRPr="009F37CC">
        <w:rPr>
          <w:rFonts w:ascii="Cambria" w:hAnsi="Cambria"/>
          <w:sz w:val="18"/>
          <w:szCs w:val="18"/>
          <w:lang w:eastAsia="ru-RU"/>
        </w:rPr>
        <w:t xml:space="preserve">Денежные средства со счета списываются по распоряжению </w:t>
      </w:r>
      <w:r w:rsidR="00BC1E2B" w:rsidRPr="009F37CC">
        <w:rPr>
          <w:rFonts w:ascii="Cambria" w:hAnsi="Cambria"/>
          <w:sz w:val="18"/>
          <w:szCs w:val="18"/>
        </w:rPr>
        <w:t>арбитражного</w:t>
      </w:r>
      <w:r w:rsidRPr="009F37CC">
        <w:rPr>
          <w:rFonts w:ascii="Cambria" w:hAnsi="Cambria"/>
          <w:sz w:val="18"/>
          <w:szCs w:val="18"/>
          <w:lang w:eastAsia="ru-RU"/>
        </w:rPr>
        <w:t xml:space="preserve"> управляющего только на выплату процентов по вознаграждению </w:t>
      </w:r>
      <w:r w:rsidR="00BC1E2B" w:rsidRPr="009F37CC">
        <w:rPr>
          <w:rFonts w:ascii="Cambria" w:hAnsi="Cambria"/>
          <w:sz w:val="18"/>
          <w:szCs w:val="18"/>
        </w:rPr>
        <w:t>арбитражного</w:t>
      </w:r>
      <w:r w:rsidRPr="009F37CC">
        <w:rPr>
          <w:rFonts w:ascii="Cambria" w:hAnsi="Cambria"/>
          <w:sz w:val="18"/>
          <w:szCs w:val="18"/>
          <w:lang w:eastAsia="ru-RU"/>
        </w:rPr>
        <w:t xml:space="preserve"> управляющего при предоставлении Определения Арбитражного суда, рассматривающего дело о банкротстве, об утверждении суммы процентов по вознаграждению </w:t>
      </w:r>
      <w:r w:rsidR="00BC1E2B" w:rsidRPr="009F37CC">
        <w:rPr>
          <w:rFonts w:ascii="Cambria" w:hAnsi="Cambria"/>
          <w:sz w:val="18"/>
          <w:szCs w:val="18"/>
        </w:rPr>
        <w:t>арбитражного</w:t>
      </w:r>
      <w:r w:rsidRPr="009F37CC">
        <w:rPr>
          <w:rFonts w:ascii="Cambria" w:hAnsi="Cambria"/>
          <w:sz w:val="18"/>
          <w:szCs w:val="18"/>
          <w:lang w:eastAsia="ru-RU"/>
        </w:rPr>
        <w:t xml:space="preserve"> управляющего.</w:t>
      </w:r>
      <w:r w:rsidR="005272DB" w:rsidRPr="009F37CC">
        <w:rPr>
          <w:rFonts w:ascii="Cambria" w:hAnsi="Cambria"/>
          <w:sz w:val="18"/>
          <w:szCs w:val="18"/>
          <w:lang w:eastAsia="ru-RU"/>
        </w:rPr>
        <w:t xml:space="preserve"> </w:t>
      </w:r>
    </w:p>
    <w:p w14:paraId="1272A293" w14:textId="05B05764" w:rsidR="005272DB" w:rsidRPr="007809BF" w:rsidRDefault="005272DB" w:rsidP="009364C4">
      <w:pPr>
        <w:pStyle w:val="a6"/>
        <w:ind w:firstLine="426"/>
        <w:jc w:val="both"/>
        <w:rPr>
          <w:rFonts w:ascii="Cambria" w:hAnsi="Cambria"/>
          <w:sz w:val="18"/>
          <w:szCs w:val="18"/>
        </w:rPr>
      </w:pPr>
      <w:r w:rsidRPr="009F37CC">
        <w:rPr>
          <w:rFonts w:ascii="Cambria" w:hAnsi="Cambria"/>
          <w:sz w:val="18"/>
          <w:szCs w:val="18"/>
        </w:rPr>
        <w:t xml:space="preserve">На счет зачисляются денежные средства, предназначенные для выплаты процентов по вознаграждению </w:t>
      </w:r>
      <w:r w:rsidR="009364C4" w:rsidRPr="009F37CC">
        <w:rPr>
          <w:rFonts w:ascii="Cambria" w:hAnsi="Cambria"/>
          <w:sz w:val="18"/>
          <w:szCs w:val="18"/>
        </w:rPr>
        <w:t>арбитражного управляющего</w:t>
      </w:r>
      <w:r w:rsidRPr="009F37CC">
        <w:rPr>
          <w:rFonts w:ascii="Cambria" w:hAnsi="Cambria"/>
          <w:sz w:val="18"/>
          <w:szCs w:val="18"/>
        </w:rPr>
        <w:t xml:space="preserve"> в процедуре конкурсного производства Клиента.</w:t>
      </w:r>
    </w:p>
    <w:p w14:paraId="2ACE29CB" w14:textId="77777777" w:rsidR="009144EA" w:rsidRPr="00965F61" w:rsidRDefault="009144EA" w:rsidP="00A01B2A">
      <w:pPr>
        <w:tabs>
          <w:tab w:val="num" w:pos="709"/>
        </w:tabs>
        <w:spacing w:after="0" w:line="240" w:lineRule="auto"/>
        <w:ind w:firstLine="426"/>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sz w:val="18"/>
          <w:szCs w:val="20"/>
          <w:lang w:eastAsia="ru-RU"/>
        </w:rPr>
        <w:t xml:space="preserve">1.3. Банк производит обслуживание счета Клиента в соответствии с действующим законодательством Российской Федерации и внутренними нормативными документами Банка на условиях и в порядке, предусмотренном настоящим Договором. </w:t>
      </w:r>
    </w:p>
    <w:p w14:paraId="42262D0F" w14:textId="37CA05AD" w:rsidR="001172E0" w:rsidRDefault="001172E0" w:rsidP="00A01B2A">
      <w:pPr>
        <w:tabs>
          <w:tab w:val="num" w:pos="709"/>
        </w:tabs>
        <w:autoSpaceDE w:val="0"/>
        <w:autoSpaceDN w:val="0"/>
        <w:adjustRightInd w:val="0"/>
        <w:spacing w:after="0" w:line="240" w:lineRule="auto"/>
        <w:ind w:firstLine="426"/>
        <w:jc w:val="both"/>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1.</w:t>
      </w:r>
      <w:r w:rsidR="00A01B2A">
        <w:rPr>
          <w:rFonts w:asciiTheme="majorHAnsi" w:eastAsia="Times New Roman" w:hAnsiTheme="majorHAnsi" w:cs="Arial"/>
          <w:sz w:val="18"/>
          <w:szCs w:val="18"/>
          <w:lang w:eastAsia="ru-RU"/>
        </w:rPr>
        <w:t>4</w:t>
      </w:r>
      <w:r w:rsidRPr="001172E0">
        <w:rPr>
          <w:rFonts w:asciiTheme="majorHAnsi" w:eastAsia="Times New Roman" w:hAnsiTheme="majorHAnsi" w:cs="Arial"/>
          <w:sz w:val="18"/>
          <w:szCs w:val="18"/>
          <w:lang w:eastAsia="ru-RU"/>
        </w:rPr>
        <w:t xml:space="preserve">. </w:t>
      </w:r>
      <w:r w:rsidRPr="00EF58E7">
        <w:rPr>
          <w:rFonts w:asciiTheme="majorHAnsi" w:hAnsiTheme="majorHAnsi" w:cs="Times New Roman CYR"/>
          <w:sz w:val="18"/>
          <w:szCs w:val="18"/>
        </w:rPr>
        <w:t xml:space="preserve">Банк вправе отказать </w:t>
      </w:r>
      <w:r w:rsidRPr="00EF58E7">
        <w:rPr>
          <w:rFonts w:asciiTheme="majorHAnsi" w:hAnsiTheme="majorHAnsi" w:cs="Helv"/>
          <w:sz w:val="18"/>
          <w:szCs w:val="18"/>
        </w:rPr>
        <w:t xml:space="preserve">Клиенту в заключении Договора </w:t>
      </w:r>
      <w:r w:rsidR="007809BF">
        <w:rPr>
          <w:rFonts w:asciiTheme="majorHAnsi" w:hAnsiTheme="majorHAnsi" w:cs="Helv"/>
          <w:sz w:val="18"/>
          <w:szCs w:val="18"/>
        </w:rPr>
        <w:t xml:space="preserve">специального </w:t>
      </w:r>
      <w:r w:rsidRPr="00EF58E7">
        <w:rPr>
          <w:rFonts w:asciiTheme="majorHAnsi" w:hAnsiTheme="majorHAnsi" w:cs="Helv"/>
          <w:sz w:val="18"/>
          <w:szCs w:val="18"/>
        </w:rPr>
        <w:t>банковского счета</w:t>
      </w:r>
      <w:r w:rsidR="00EA1E7A" w:rsidRPr="00EF58E7">
        <w:rPr>
          <w:rFonts w:asciiTheme="majorHAnsi" w:hAnsiTheme="majorHAnsi" w:cs="Helv"/>
          <w:sz w:val="18"/>
          <w:szCs w:val="18"/>
        </w:rPr>
        <w:t xml:space="preserve"> </w:t>
      </w:r>
      <w:r w:rsidR="007809BF">
        <w:rPr>
          <w:rFonts w:asciiTheme="majorHAnsi" w:hAnsiTheme="majorHAnsi" w:cs="Helv"/>
          <w:sz w:val="18"/>
          <w:szCs w:val="18"/>
        </w:rPr>
        <w:t>для резервирования процентов по вознаграждению арбитражного управляющего</w:t>
      </w:r>
      <w:r w:rsidRPr="00EF58E7">
        <w:rPr>
          <w:rFonts w:asciiTheme="majorHAnsi" w:hAnsiTheme="majorHAnsi" w:cs="Helv"/>
          <w:sz w:val="18"/>
          <w:szCs w:val="18"/>
        </w:rPr>
        <w:t xml:space="preserve"> на основании п. </w:t>
      </w:r>
      <w:r w:rsidR="00727084">
        <w:rPr>
          <w:rFonts w:asciiTheme="majorHAnsi" w:hAnsiTheme="majorHAnsi" w:cs="Helv"/>
          <w:sz w:val="18"/>
          <w:szCs w:val="18"/>
        </w:rPr>
        <w:t xml:space="preserve">5.2. ст. 7 Федерального закона </w:t>
      </w:r>
      <w:r w:rsidRPr="00EF58E7">
        <w:rPr>
          <w:rFonts w:asciiTheme="majorHAnsi" w:hAnsiTheme="majorHAnsi" w:cs="Helv"/>
          <w:sz w:val="18"/>
          <w:szCs w:val="18"/>
        </w:rPr>
        <w:t>от 07.08.20</w:t>
      </w:r>
      <w:r w:rsidR="008D003F">
        <w:rPr>
          <w:rFonts w:asciiTheme="majorHAnsi" w:hAnsiTheme="majorHAnsi" w:cs="Helv"/>
          <w:sz w:val="18"/>
          <w:szCs w:val="18"/>
        </w:rPr>
        <w:t>0</w:t>
      </w:r>
      <w:r w:rsidRPr="00EF58E7">
        <w:rPr>
          <w:rFonts w:asciiTheme="majorHAnsi" w:hAnsiTheme="majorHAnsi" w:cs="Helv"/>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EF58E7">
        <w:rPr>
          <w:rFonts w:asciiTheme="majorHAnsi" w:hAnsiTheme="majorHAnsi" w:cs="Helv"/>
          <w:bCs/>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4D9B69E5" w14:textId="77777777" w:rsidR="00143E75" w:rsidRPr="00965F61" w:rsidRDefault="00143E75" w:rsidP="00143E75">
      <w:pPr>
        <w:tabs>
          <w:tab w:val="num" w:pos="709"/>
        </w:tabs>
        <w:autoSpaceDE w:val="0"/>
        <w:autoSpaceDN w:val="0"/>
        <w:adjustRightInd w:val="0"/>
        <w:spacing w:after="0" w:line="240" w:lineRule="auto"/>
        <w:ind w:firstLine="142"/>
        <w:jc w:val="both"/>
        <w:rPr>
          <w:rFonts w:asciiTheme="majorHAnsi" w:eastAsia="Calibri" w:hAnsiTheme="majorHAnsi" w:cs="Arial"/>
          <w:sz w:val="18"/>
          <w:szCs w:val="18"/>
          <w:lang w:eastAsia="ru-RU"/>
        </w:rPr>
      </w:pPr>
    </w:p>
    <w:p w14:paraId="5E3A610A" w14:textId="77777777" w:rsidR="00143E75" w:rsidRPr="00143E75" w:rsidRDefault="00143E75" w:rsidP="00143E75">
      <w:pPr>
        <w:spacing w:before="240" w:after="120" w:line="240" w:lineRule="auto"/>
        <w:ind w:left="426" w:hanging="284"/>
        <w:contextualSpacing/>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 </w:t>
      </w:r>
      <w:r w:rsidRPr="00143E75">
        <w:rPr>
          <w:rFonts w:asciiTheme="majorHAnsi" w:eastAsia="Times New Roman" w:hAnsiTheme="majorHAnsi" w:cs="Times New Roman"/>
          <w:sz w:val="18"/>
          <w:szCs w:val="20"/>
          <w:lang w:eastAsia="ru-RU"/>
        </w:rPr>
        <w:t>2. УДОСТОВЕРЕНИЕ ПРАВА РАСПОРЯЖЕНИЯ ДЕНЕЖНЫМИ СРЕДСТВАМИ, НАХОДЯЩИМИСЯ НА СЧЕТЕ.</w:t>
      </w:r>
    </w:p>
    <w:p w14:paraId="00A9973A" w14:textId="77777777" w:rsidR="009144EA" w:rsidRPr="00965F61" w:rsidRDefault="00143E75" w:rsidP="00143E75">
      <w:pPr>
        <w:spacing w:before="240" w:after="120" w:line="240" w:lineRule="auto"/>
        <w:ind w:firstLine="142"/>
        <w:contextualSpacing/>
        <w:jc w:val="both"/>
        <w:rPr>
          <w:rFonts w:asciiTheme="majorHAnsi" w:eastAsia="Times New Roman" w:hAnsiTheme="majorHAnsi" w:cs="Times New Roman"/>
          <w:u w:val="single"/>
          <w:lang w:eastAsia="ru-RU"/>
        </w:rPr>
      </w:pPr>
      <w:r w:rsidRPr="00965F61">
        <w:rPr>
          <w:rFonts w:asciiTheme="majorHAnsi" w:eastAsia="Times New Roman" w:hAnsiTheme="majorHAnsi" w:cs="Times New Roman"/>
          <w:sz w:val="18"/>
          <w:szCs w:val="20"/>
          <w:lang w:eastAsia="ru-RU"/>
        </w:rPr>
        <w:t xml:space="preserve"> </w:t>
      </w:r>
      <w:r w:rsidR="009144EA" w:rsidRPr="00965F61">
        <w:rPr>
          <w:rFonts w:asciiTheme="majorHAnsi" w:eastAsia="Times New Roman" w:hAnsiTheme="majorHAnsi" w:cs="Times New Roman"/>
          <w:sz w:val="18"/>
          <w:szCs w:val="20"/>
          <w:lang w:eastAsia="ru-RU"/>
        </w:rPr>
        <w:t xml:space="preserve">2.1. Права лиц, осуществляющих от имени Клиента распоряжения о перечислении и выдаче средств со счета, удостоверяются Клиентом путем предоставления Банку заверенных надлежащим образом образцов подписей должностных лиц и оттиска печати Клиента, а также иных документов в соответствии с </w:t>
      </w:r>
      <w:r w:rsidR="009144EA" w:rsidRPr="00965F61">
        <w:rPr>
          <w:rFonts w:asciiTheme="majorHAnsi" w:eastAsia="Times New Roman" w:hAnsiTheme="majorHAnsi" w:cs="Arial"/>
          <w:sz w:val="18"/>
          <w:szCs w:val="18"/>
          <w:lang w:eastAsia="ru-RU"/>
        </w:rPr>
        <w:t>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w:t>
      </w:r>
      <w:r w:rsidR="009144EA" w:rsidRPr="00965F61">
        <w:rPr>
          <w:rFonts w:asciiTheme="majorHAnsi" w:eastAsia="Times New Roman" w:hAnsiTheme="majorHAnsi" w:cs="Times New Roman"/>
          <w:sz w:val="18"/>
          <w:szCs w:val="18"/>
          <w:lang w:eastAsia="ru-RU"/>
        </w:rPr>
        <w:t xml:space="preserve"> </w:t>
      </w:r>
      <w:r w:rsidR="009144EA" w:rsidRPr="00965F61">
        <w:rPr>
          <w:rFonts w:asciiTheme="majorHAnsi" w:eastAsia="Times New Roman" w:hAnsiTheme="majorHAnsi" w:cs="Arial"/>
          <w:sz w:val="18"/>
          <w:szCs w:val="18"/>
          <w:lang w:eastAsia="ru-RU"/>
        </w:rPr>
        <w:t>и нормативно-правовыми актами Банка России.</w:t>
      </w:r>
    </w:p>
    <w:p w14:paraId="051B3057" w14:textId="0BE341F4"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2.2. Подписи лиц, указанных в п. 2.1. настоящего Договора, переданные Банку в письменном виде, являются для Банка единственно действительными вплоть до получения письменного уведомления от Клиента о прекращении и/или изменении их полномочий. </w:t>
      </w:r>
    </w:p>
    <w:p w14:paraId="7F1A29C8" w14:textId="2865D7FA"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lastRenderedPageBreak/>
        <w:t>2.3. Клиент обязан незамедлительно извещать Банк обо всех изменениях, связанных с полномочиями по распоряжению денежными средствами на счете, об изменении наименования Клиента, его местонахождения, юридического и почтового адреса, номеров телефона (факса), изменении права подписи, а также о государственной регистрации внесения изменений в учредительные документы, получении лицензий (разрешений) на осуществляемые Клиентом виды деятельности, подлежащие лицензированию в установленном порядке, а также иных необходимых для идентификации Клиента сведений с обязательным представлением в Банк надлежащим образом заверенных копий указанных документов. В противном случае Банк не несет ответственности за негативные последствия, связанные с использованием Банком недостоверной информации.</w:t>
      </w:r>
    </w:p>
    <w:p w14:paraId="29C1E17D" w14:textId="77777777"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14:paraId="0DF44E5B" w14:textId="77777777" w:rsidR="00143E75" w:rsidRPr="007D7991" w:rsidRDefault="00143E75" w:rsidP="00F616C3">
      <w:pPr>
        <w:spacing w:before="240" w:after="120" w:line="240" w:lineRule="auto"/>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 ВЕДЕНИЕ СЧЕТА</w:t>
      </w:r>
    </w:p>
    <w:p w14:paraId="339E0A90" w14:textId="77777777" w:rsidR="00793DEF" w:rsidRDefault="009144EA" w:rsidP="00A3608B">
      <w:pPr>
        <w:pStyle w:val="a6"/>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3.1. Банк осуществляет расчетно-кассовое обслуживание Клиента по формам и в порядке, предусмотренном действующим законодательством Российской Федерации. </w:t>
      </w:r>
    </w:p>
    <w:p w14:paraId="706EB9A5" w14:textId="42D8FCC5" w:rsidR="009144EA" w:rsidRPr="00F616C3" w:rsidRDefault="009144EA" w:rsidP="00A3608B">
      <w:pPr>
        <w:pStyle w:val="a6"/>
        <w:ind w:firstLine="142"/>
        <w:jc w:val="both"/>
        <w:rPr>
          <w:rFonts w:ascii="Cambria" w:hAnsi="Cambria"/>
          <w:sz w:val="18"/>
          <w:szCs w:val="18"/>
        </w:rPr>
      </w:pPr>
      <w:r w:rsidRPr="007D7991">
        <w:rPr>
          <w:rFonts w:asciiTheme="majorHAnsi" w:eastAsia="Times New Roman" w:hAnsiTheme="majorHAnsi" w:cs="Arial"/>
          <w:sz w:val="18"/>
          <w:szCs w:val="18"/>
          <w:lang w:eastAsia="ru-RU"/>
        </w:rPr>
        <w:t xml:space="preserve">Банк обязуется зачислять поступающие на счет Клиента </w:t>
      </w:r>
      <w:r w:rsidR="00D43470" w:rsidRPr="00A3608B">
        <w:rPr>
          <w:rFonts w:ascii="Cambria" w:hAnsi="Cambria"/>
          <w:sz w:val="18"/>
          <w:szCs w:val="18"/>
        </w:rPr>
        <w:t xml:space="preserve">денежные средства, предназначенные для выплаты процентов по вознаграждению арбитражного управляющего в процедуре конкурсного производства Клиента, </w:t>
      </w:r>
      <w:r w:rsidR="00041D4E" w:rsidRPr="00A3608B">
        <w:rPr>
          <w:rFonts w:ascii="Cambria" w:hAnsi="Cambria"/>
          <w:sz w:val="18"/>
          <w:szCs w:val="18"/>
        </w:rPr>
        <w:t>а также выполнять распоряжения Клиента на</w:t>
      </w:r>
      <w:r w:rsidR="00D43470" w:rsidRPr="00A3608B">
        <w:rPr>
          <w:rFonts w:ascii="Cambria" w:eastAsia="Times New Roman" w:hAnsi="Cambria"/>
          <w:sz w:val="18"/>
          <w:szCs w:val="18"/>
          <w:lang w:eastAsia="ru-RU"/>
        </w:rPr>
        <w:t xml:space="preserve"> спис</w:t>
      </w:r>
      <w:r w:rsidR="00041D4E" w:rsidRPr="00A3608B">
        <w:rPr>
          <w:rFonts w:ascii="Cambria" w:eastAsia="Times New Roman" w:hAnsi="Cambria"/>
          <w:sz w:val="18"/>
          <w:szCs w:val="18"/>
          <w:lang w:eastAsia="ru-RU"/>
        </w:rPr>
        <w:t>ание</w:t>
      </w:r>
      <w:r w:rsidR="00D43470" w:rsidRPr="00A3608B">
        <w:rPr>
          <w:rFonts w:ascii="Cambria" w:eastAsia="Times New Roman" w:hAnsi="Cambria"/>
          <w:sz w:val="18"/>
          <w:szCs w:val="18"/>
          <w:lang w:eastAsia="ru-RU"/>
        </w:rPr>
        <w:t xml:space="preserve"> для выплаты процентов по вознаграждению </w:t>
      </w:r>
      <w:r w:rsidR="00D43470" w:rsidRPr="00A3608B">
        <w:rPr>
          <w:rFonts w:ascii="Cambria" w:hAnsi="Cambria"/>
          <w:sz w:val="18"/>
          <w:szCs w:val="18"/>
        </w:rPr>
        <w:t>арбитражного</w:t>
      </w:r>
      <w:r w:rsidR="00D43470" w:rsidRPr="00A3608B">
        <w:rPr>
          <w:rFonts w:ascii="Cambria" w:eastAsia="Times New Roman" w:hAnsi="Cambria"/>
          <w:sz w:val="18"/>
          <w:szCs w:val="18"/>
          <w:lang w:eastAsia="ru-RU"/>
        </w:rPr>
        <w:t xml:space="preserve"> управляющего, а</w:t>
      </w:r>
      <w:r w:rsidR="00D43470" w:rsidRPr="00A3608B">
        <w:rPr>
          <w:rFonts w:ascii="Cambria" w:hAnsi="Cambria"/>
          <w:sz w:val="18"/>
          <w:szCs w:val="18"/>
        </w:rPr>
        <w:t xml:space="preserve"> также, в целях перевода на основной счет должника в случаях, предусмотренных действующим законодательством РФ.</w:t>
      </w:r>
    </w:p>
    <w:p w14:paraId="62D4DECF" w14:textId="23574FCA" w:rsidR="009144EA"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3.2. Клиент обязуется использовать счет только для проведения операций, предусмотренных </w:t>
      </w:r>
      <w:r w:rsidRPr="007D7991">
        <w:rPr>
          <w:rFonts w:asciiTheme="majorHAnsi" w:eastAsia="Calibri" w:hAnsiTheme="majorHAnsi" w:cs="Arial"/>
          <w:sz w:val="18"/>
          <w:szCs w:val="18"/>
          <w:lang w:eastAsia="ru-RU"/>
        </w:rPr>
        <w:t>Федеральным законом от 26.10.2002 года N 127-ФЗ "О несостоятельности (банкротстве)"</w:t>
      </w:r>
      <w:r w:rsidR="00964238">
        <w:rPr>
          <w:rFonts w:asciiTheme="majorHAnsi" w:eastAsia="Times New Roman" w:hAnsiTheme="majorHAnsi" w:cs="Arial"/>
          <w:sz w:val="18"/>
          <w:szCs w:val="18"/>
          <w:lang w:eastAsia="ru-RU"/>
        </w:rPr>
        <w:t>,</w:t>
      </w:r>
      <w:r w:rsidR="00F616C3" w:rsidRPr="00224BF8">
        <w:rPr>
          <w:rFonts w:ascii="Cambria" w:hAnsi="Cambria"/>
          <w:sz w:val="18"/>
          <w:szCs w:val="18"/>
        </w:rPr>
        <w:t xml:space="preserve"> а также п. 13.2 Постановления Пленума ВАС РФ «О некоторых вопросах, связанных с вознаграждением арбитражного управляющего при банкротстве» от 25.12.2013 г. № 97</w:t>
      </w:r>
      <w:r w:rsidR="00D06BBE" w:rsidRPr="00224BF8">
        <w:rPr>
          <w:rFonts w:ascii="Cambria" w:hAnsi="Cambria"/>
          <w:sz w:val="18"/>
          <w:szCs w:val="18"/>
        </w:rPr>
        <w:t>.</w:t>
      </w:r>
    </w:p>
    <w:p w14:paraId="1B748C62"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3.3. Банк производит списание денежных средств со счета Клиента на основании соответствующего распоряжения Клиента на бумажном носителе или, при наличии между Банком и Клиентом Договора о работе в режиме прямого доступа "Банк-Клиент", на основании распоряжения в электронном виде. Без распоряжения Клиента списание денежных средств со счета осуществляется по исполнительным документам, а также в иных случаях, прямо предусмотренных действующим законодательством Российской Федерации и настоящим Договором. </w:t>
      </w:r>
    </w:p>
    <w:p w14:paraId="613A55A1"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3.4. Банк обязуется производить списание денежных средств Клиента не позднее дня, следующего за днем представления надлежащим образом оформленного распоряжения Клиента. </w:t>
      </w:r>
      <w:proofErr w:type="gramStart"/>
      <w:r w:rsidRPr="007D7991">
        <w:rPr>
          <w:rFonts w:asciiTheme="majorHAnsi" w:eastAsia="Times New Roman" w:hAnsiTheme="majorHAnsi" w:cs="Times New Roman"/>
          <w:sz w:val="18"/>
          <w:szCs w:val="20"/>
          <w:lang w:eastAsia="ru-RU"/>
        </w:rPr>
        <w:t>Обязательства  Банка</w:t>
      </w:r>
      <w:proofErr w:type="gramEnd"/>
      <w:r w:rsidRPr="007D7991">
        <w:rPr>
          <w:rFonts w:asciiTheme="majorHAnsi" w:eastAsia="Times New Roman" w:hAnsiTheme="majorHAnsi" w:cs="Times New Roman"/>
          <w:sz w:val="18"/>
          <w:szCs w:val="20"/>
          <w:lang w:eastAsia="ru-RU"/>
        </w:rPr>
        <w:t xml:space="preserve"> перед Клиентом по представленным Клиентом распоряжениям считаются  исполненными Банком с момента списания соответствующих денежных сумм с корреспондентского счета Банка.</w:t>
      </w:r>
    </w:p>
    <w:p w14:paraId="15F3ED03"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3.5. Банк зачисляет на соответствующий счет Клиента перечисляемые последнему денежные средства не позднее дня</w:t>
      </w:r>
      <w:r w:rsidRPr="007D7991">
        <w:rPr>
          <w:rFonts w:asciiTheme="majorHAnsi" w:eastAsia="Times New Roman" w:hAnsiTheme="majorHAnsi" w:cs="Times New Roman"/>
          <w:b/>
          <w:i/>
          <w:sz w:val="18"/>
          <w:szCs w:val="20"/>
          <w:lang w:eastAsia="ru-RU"/>
        </w:rPr>
        <w:t>,</w:t>
      </w:r>
      <w:r w:rsidRPr="007D7991">
        <w:rPr>
          <w:rFonts w:asciiTheme="majorHAnsi" w:eastAsia="Times New Roman" w:hAnsiTheme="majorHAnsi" w:cs="Times New Roman"/>
          <w:sz w:val="18"/>
          <w:szCs w:val="20"/>
          <w:lang w:eastAsia="ru-RU"/>
        </w:rPr>
        <w:t xml:space="preserve"> следующего за днем поступления распоряжения (в электронном виде или на бумажном носителе), подтверждающего получение средств.</w:t>
      </w:r>
    </w:p>
    <w:p w14:paraId="49D858AB"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3.6. По мере совершения операций по счету, но не позднее дня, следующего за днем совершения расчетной операции, Банк представляет Клиенту выписки по счету и приложения к ним, включающие сведения о взысканной Банком комиссии, а в некоторых случаях, по инициативе Банка, - с сопроводительным документом, который после проверки должен быть подписан Клиентом и возвращен Банку. </w:t>
      </w:r>
    </w:p>
    <w:p w14:paraId="0BCE6407" w14:textId="77777777"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sz w:val="18"/>
          <w:szCs w:val="18"/>
        </w:rPr>
        <w:t>Выдача клиентам выписок по счету и приложений к ним осуществляется на бумажном носителе.</w:t>
      </w:r>
    </w:p>
    <w:p w14:paraId="07E01419" w14:textId="77777777"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color w:val="000000"/>
          <w:sz w:val="18"/>
          <w:szCs w:val="18"/>
        </w:rPr>
        <w:t xml:space="preserve">При обслуживании Банком Клиента по системе «Банк-Клиент» на основании </w:t>
      </w:r>
      <w:r w:rsidRPr="007D7991">
        <w:rPr>
          <w:rFonts w:asciiTheme="majorHAnsi" w:eastAsia="Calibri" w:hAnsiTheme="majorHAnsi" w:cs="Times New Roman"/>
          <w:sz w:val="18"/>
        </w:rPr>
        <w:t>Договора о работе в режиме прямого доступа «Банк-Клиент»</w:t>
      </w:r>
      <w:r w:rsidRPr="007D7991">
        <w:rPr>
          <w:rFonts w:asciiTheme="majorHAnsi" w:eastAsia="Calibri" w:hAnsiTheme="majorHAnsi" w:cs="Arial"/>
          <w:color w:val="000000"/>
          <w:sz w:val="18"/>
          <w:szCs w:val="18"/>
        </w:rPr>
        <w:t xml:space="preserve"> </w:t>
      </w:r>
      <w:r w:rsidRPr="007D7991">
        <w:rPr>
          <w:rFonts w:asciiTheme="majorHAnsi" w:eastAsia="Calibri" w:hAnsiTheme="majorHAnsi" w:cs="Arial"/>
          <w:sz w:val="18"/>
          <w:szCs w:val="18"/>
        </w:rPr>
        <w:t>Банк представляет Клиенту выписки по счету</w:t>
      </w:r>
      <w:r w:rsidRPr="007D7991">
        <w:rPr>
          <w:rFonts w:asciiTheme="majorHAnsi" w:eastAsia="Calibri" w:hAnsiTheme="majorHAnsi" w:cs="Arial"/>
          <w:color w:val="000000"/>
          <w:sz w:val="18"/>
          <w:szCs w:val="18"/>
        </w:rPr>
        <w:t xml:space="preserve"> и приложения к ним посредством системы «Банк-Клиент». </w:t>
      </w:r>
      <w:r w:rsidRPr="007D7991">
        <w:rPr>
          <w:rFonts w:asciiTheme="majorHAnsi" w:eastAsia="Calibri" w:hAnsiTheme="majorHAnsi" w:cs="Arial"/>
          <w:sz w:val="18"/>
          <w:szCs w:val="18"/>
        </w:rPr>
        <w:t xml:space="preserve">В этом случае выписки по счету и приложения к ним подписываются аналогами собственноручной подписи уполномоченного лица Банка. </w:t>
      </w:r>
    </w:p>
    <w:p w14:paraId="3A6FB55C" w14:textId="77777777" w:rsidR="009144EA" w:rsidRPr="007D7991" w:rsidRDefault="009144EA" w:rsidP="00143E75">
      <w:pPr>
        <w:spacing w:after="0" w:line="240" w:lineRule="auto"/>
        <w:ind w:firstLine="142"/>
        <w:jc w:val="both"/>
        <w:rPr>
          <w:rFonts w:asciiTheme="majorHAnsi" w:eastAsia="Calibri" w:hAnsiTheme="majorHAnsi" w:cs="Arial"/>
          <w:sz w:val="18"/>
          <w:szCs w:val="18"/>
        </w:rPr>
      </w:pPr>
      <w:r w:rsidRPr="007D7991">
        <w:rPr>
          <w:rFonts w:asciiTheme="majorHAnsi" w:eastAsia="Calibri" w:hAnsiTheme="majorHAnsi" w:cs="Arial"/>
          <w:sz w:val="18"/>
          <w:szCs w:val="18"/>
        </w:rPr>
        <w:t>Выписки по счету и приложения к ним за последний рабочий день года (по состоянию на 1 января года, следующего за отчетным), а также в других случаях, если это предусмотрено законодательством Российской Федерации, подлежат выдаче клиентам на бумажном носителе.</w:t>
      </w:r>
    </w:p>
    <w:p w14:paraId="6A8D5FB0"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При предоставлении дополнительной информации (пароля), подтверждающей право доступа к счету, Клиент вправе получить информацию по своему счету по телефону.</w:t>
      </w:r>
    </w:p>
    <w:p w14:paraId="4C9CD7E6"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3.7. Клиент обязан незамедлительно, но не позднее 10 (Десяти) банковских дней, сообщить Банку обо всех замеченных неточностях или ошибках в выписках по счету, приложениях к нему и других документах либо о непризнании (</w:t>
      </w:r>
      <w:proofErr w:type="spellStart"/>
      <w:r w:rsidRPr="007D7991">
        <w:rPr>
          <w:rFonts w:asciiTheme="majorHAnsi" w:eastAsia="Times New Roman" w:hAnsiTheme="majorHAnsi" w:cs="Times New Roman"/>
          <w:sz w:val="18"/>
          <w:szCs w:val="20"/>
          <w:lang w:eastAsia="ru-RU"/>
        </w:rPr>
        <w:t>неподтверждении</w:t>
      </w:r>
      <w:proofErr w:type="spellEnd"/>
      <w:r w:rsidRPr="007D7991">
        <w:rPr>
          <w:rFonts w:asciiTheme="majorHAnsi" w:eastAsia="Times New Roman" w:hAnsiTheme="majorHAnsi" w:cs="Times New Roman"/>
          <w:sz w:val="18"/>
          <w:szCs w:val="20"/>
          <w:lang w:eastAsia="ru-RU"/>
        </w:rPr>
        <w:t>) итогового сальдо по счету.</w:t>
      </w:r>
    </w:p>
    <w:p w14:paraId="38138126"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3.8. Неправильное зачисление денежных средств на счет может быть отменено Банком путем </w:t>
      </w:r>
      <w:proofErr w:type="spellStart"/>
      <w:r w:rsidRPr="007D7991">
        <w:rPr>
          <w:rFonts w:asciiTheme="majorHAnsi" w:eastAsia="Times New Roman" w:hAnsiTheme="majorHAnsi" w:cs="Times New Roman"/>
          <w:sz w:val="18"/>
          <w:szCs w:val="20"/>
          <w:lang w:eastAsia="ru-RU"/>
        </w:rPr>
        <w:t>дебетования</w:t>
      </w:r>
      <w:proofErr w:type="spellEnd"/>
      <w:r w:rsidRPr="007D7991">
        <w:rPr>
          <w:rFonts w:asciiTheme="majorHAnsi" w:eastAsia="Times New Roman" w:hAnsiTheme="majorHAnsi" w:cs="Times New Roman"/>
          <w:sz w:val="18"/>
          <w:szCs w:val="20"/>
          <w:lang w:eastAsia="ru-RU"/>
        </w:rPr>
        <w:t xml:space="preserve"> счета Клиента на соответствующую сумму (проводка “</w:t>
      </w:r>
      <w:proofErr w:type="spellStart"/>
      <w:r w:rsidRPr="007D7991">
        <w:rPr>
          <w:rFonts w:asciiTheme="majorHAnsi" w:eastAsia="Times New Roman" w:hAnsiTheme="majorHAnsi" w:cs="Times New Roman"/>
          <w:sz w:val="18"/>
          <w:szCs w:val="20"/>
          <w:lang w:eastAsia="ru-RU"/>
        </w:rPr>
        <w:t>сторно</w:t>
      </w:r>
      <w:proofErr w:type="spellEnd"/>
      <w:r w:rsidRPr="007D7991">
        <w:rPr>
          <w:rFonts w:asciiTheme="majorHAnsi" w:eastAsia="Times New Roman" w:hAnsiTheme="majorHAnsi" w:cs="Times New Roman"/>
          <w:sz w:val="18"/>
          <w:szCs w:val="20"/>
          <w:lang w:eastAsia="ru-RU"/>
        </w:rPr>
        <w:t xml:space="preserve">”). </w:t>
      </w:r>
      <w:r w:rsidRPr="007D7991">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r w:rsidRPr="007D7991">
        <w:rPr>
          <w:rFonts w:asciiTheme="majorHAnsi" w:eastAsia="Times New Roman" w:hAnsiTheme="majorHAnsi" w:cs="Times New Roman"/>
          <w:sz w:val="18"/>
          <w:szCs w:val="20"/>
          <w:lang w:eastAsia="ru-RU"/>
        </w:rPr>
        <w:t>Клиент обязан незамедлительно сообщить в Банк об ошибочно зачисленных суммах.</w:t>
      </w:r>
    </w:p>
    <w:p w14:paraId="5F4E6C8A"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3.9. Выписки по счету и приложения к ним, письменно не опротестованные Клиентом в течение 10 (Десяти) банковских дней после их отправки, считаются подтвержденными, включая случаи, когда уведомление, направленное Клиенту на подпись, не было возвращено Банку. </w:t>
      </w:r>
    </w:p>
    <w:p w14:paraId="5EA6CCE3"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3.10. При необходимости (по заявлению Клиента или по собственной инициативе) Банк запрашивает банк-отправитель или банк-корреспондент об исполнении указаний третьих лиц о перечислении в адрес Клиента денежных сумм, реквизитов документов, назначении платежа и т.п., а также</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 xml:space="preserve">предъявляет в отдельных случаях от имени Клиента претензии банкам-отправителям или банкам-корреспондентам. </w:t>
      </w:r>
    </w:p>
    <w:p w14:paraId="400F09BD"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3.11. Распоряжения, оформленные Клиентом с нарушением действующего законодательства Российской Федерации и нормативно-правовых актов Банка России, Банком не исполняются. Порядок заполнения распоряжений доводится до сведения Клиента сотрудниками операционного отдела Банка путем вывешивания информационных писем в операционном зале или устных консультаций.</w:t>
      </w:r>
    </w:p>
    <w:p w14:paraId="1BF5795F" w14:textId="30D51FE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3.12. Все операции по счету производятся </w:t>
      </w:r>
      <w:proofErr w:type="gramStart"/>
      <w:r w:rsidRPr="007D7991">
        <w:rPr>
          <w:rFonts w:asciiTheme="majorHAnsi" w:eastAsia="Times New Roman" w:hAnsiTheme="majorHAnsi" w:cs="Times New Roman"/>
          <w:sz w:val="18"/>
          <w:szCs w:val="20"/>
          <w:lang w:eastAsia="ru-RU"/>
        </w:rPr>
        <w:t>в пределах</w:t>
      </w:r>
      <w:proofErr w:type="gramEnd"/>
      <w:r w:rsidRPr="007D7991">
        <w:rPr>
          <w:rFonts w:asciiTheme="majorHAnsi" w:eastAsia="Times New Roman" w:hAnsiTheme="majorHAnsi" w:cs="Times New Roman"/>
          <w:sz w:val="18"/>
          <w:szCs w:val="20"/>
          <w:lang w:eastAsia="ru-RU"/>
        </w:rPr>
        <w:t xml:space="preserve"> име</w:t>
      </w:r>
      <w:r w:rsidR="00D06BBE">
        <w:rPr>
          <w:rFonts w:asciiTheme="majorHAnsi" w:eastAsia="Times New Roman" w:hAnsiTheme="majorHAnsi" w:cs="Times New Roman"/>
          <w:sz w:val="18"/>
          <w:szCs w:val="20"/>
          <w:lang w:eastAsia="ru-RU"/>
        </w:rPr>
        <w:t>ющихся на нем денежных средств</w:t>
      </w:r>
      <w:r w:rsidRPr="007D7991">
        <w:rPr>
          <w:rFonts w:asciiTheme="majorHAnsi" w:eastAsia="Times New Roman" w:hAnsiTheme="majorHAnsi" w:cs="Times New Roman"/>
          <w:sz w:val="18"/>
          <w:szCs w:val="20"/>
          <w:lang w:eastAsia="ru-RU"/>
        </w:rPr>
        <w:t xml:space="preserve">. </w:t>
      </w:r>
    </w:p>
    <w:p w14:paraId="333DDF98"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Times New Roman"/>
          <w:sz w:val="18"/>
          <w:szCs w:val="20"/>
          <w:lang w:eastAsia="ru-RU"/>
        </w:rPr>
        <w:t xml:space="preserve">3.13. </w:t>
      </w:r>
      <w:r w:rsidRPr="007D7991">
        <w:rPr>
          <w:rFonts w:asciiTheme="majorHAnsi" w:eastAsia="Times New Roman" w:hAnsiTheme="majorHAnsi" w:cs="Arial"/>
          <w:sz w:val="18"/>
          <w:szCs w:val="18"/>
          <w:lang w:eastAsia="ru-RU"/>
        </w:rPr>
        <w:t xml:space="preserve">При осуществлении безналичных расчетов в форме переводов денежных средств по требованию получателя средств (прямом </w:t>
      </w:r>
      <w:proofErr w:type="spellStart"/>
      <w:r w:rsidRPr="007D7991">
        <w:rPr>
          <w:rFonts w:asciiTheme="majorHAnsi" w:eastAsia="Times New Roman" w:hAnsiTheme="majorHAnsi" w:cs="Arial"/>
          <w:sz w:val="18"/>
          <w:szCs w:val="18"/>
          <w:lang w:eastAsia="ru-RU"/>
        </w:rPr>
        <w:t>дебетовании</w:t>
      </w:r>
      <w:proofErr w:type="spellEnd"/>
      <w:r w:rsidRPr="007D7991">
        <w:rPr>
          <w:rFonts w:asciiTheme="majorHAnsi" w:eastAsia="Times New Roman" w:hAnsiTheme="majorHAnsi" w:cs="Arial"/>
          <w:sz w:val="18"/>
          <w:szCs w:val="18"/>
          <w:lang w:eastAsia="ru-RU"/>
        </w:rPr>
        <w:t>) Банк на основании настоящего Договора с Клиентом осуществляет списание денежных средств со счета Клиента с его согласия (акцепта Клиента) по распоряжению в виде расчетного документа получателя средств. Право получателя средств предъявлять требования к счету Клиента предусматривается настоящим Договором.</w:t>
      </w:r>
    </w:p>
    <w:p w14:paraId="67B798E4"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lastRenderedPageBreak/>
        <w:t>3.14. Акцепт Клиента может быть дан до поступления требования получателя средств (заранее данный акцепт Клиента) или после его поступления в Банк. Акцепт Клиента может быть дан в виде отдельного документа или сообщения. Акцепт Клиента может быть дан в отношении одного или нескольких получателей средств, одного или нескольких требований получателя средств.</w:t>
      </w:r>
    </w:p>
    <w:p w14:paraId="09715865"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3.15. В случае отсутствия заранее данного акцепта Клиента Банк передает поступившее требование получателя средств для акцепта Клиенту не позднее дня, следующего за днем поступления требования получателя средств. Акцепт Клиента должен быть дан в течение 5 (пяти) рабочих дней.</w:t>
      </w:r>
    </w:p>
    <w:p w14:paraId="5C58CDF1"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3.16. При акцепте Клиента требование получателя средств исполняется в сумме акцепта Клиента. Допускается акцепт Клиента в части суммы требования получателя средств (частичный акцепт Клиента). В случае частичного акцепта Клиента Банк обязан указать на это при подтверждении получателю средств исполнения его требования. При отказе Клиента от акцепта или неполучении акцепта в установленный срок требование получателя средств подлежит возврату получателю средств с указанием причины возврата.</w:t>
      </w:r>
    </w:p>
    <w:p w14:paraId="55E179AE" w14:textId="77777777" w:rsidR="009144EA" w:rsidRPr="007D7991" w:rsidRDefault="009144EA" w:rsidP="00143E75">
      <w:pPr>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3.17. При поступлении требования получателя средств с заранее данным акцептом Клиента Банк обязан проверить соответствие требования получателя средств условиям заранее данного акцепта Клиента. При соответствии требования получателя средств условиям заранее данного акцепта Клиента оно исполняется в сумме и в срок, которые предусмотрены условиями заранее данного акцепта Клиента. При несоответствии требования получателя средств условиям заранее данного акцепта Клиента или невозможности их проверки Банк запрашивает акцепт Клиента. Получение акцепта Клиента осуществляется Банком посредством передачи распоряжения получателя средств либо уведомления в электронном виде или на бумажном носителе для акцепта Клиенту и получения акцепта (отказа от акцепта) Клиента с составлением заявления об акцепте (отказе от акцепта) Клиента в порядке, установленном нормативно-правовыми актами Банка России.</w:t>
      </w:r>
    </w:p>
    <w:p w14:paraId="4605EDF7"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3.18. При получении отказа от акцепта Клиента или при неполучении акцепта Клиента по истечении 5 (пяти) рабочих дней, распоряжение получателя средств подлежит возврату Банком.</w:t>
      </w:r>
    </w:p>
    <w:p w14:paraId="6C86E9D4"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3.19. Банк принимает на себя обязательство по </w:t>
      </w:r>
      <w:proofErr w:type="gramStart"/>
      <w:r w:rsidRPr="007D7991">
        <w:rPr>
          <w:rFonts w:asciiTheme="majorHAnsi" w:eastAsia="Times New Roman" w:hAnsiTheme="majorHAnsi" w:cs="Times New Roman"/>
          <w:sz w:val="18"/>
          <w:szCs w:val="20"/>
          <w:lang w:eastAsia="ru-RU"/>
        </w:rPr>
        <w:t>доставке  платежных</w:t>
      </w:r>
      <w:proofErr w:type="gramEnd"/>
      <w:r w:rsidRPr="007D7991">
        <w:rPr>
          <w:rFonts w:asciiTheme="majorHAnsi" w:eastAsia="Times New Roman" w:hAnsiTheme="majorHAnsi" w:cs="Times New Roman"/>
          <w:sz w:val="18"/>
          <w:szCs w:val="20"/>
          <w:lang w:eastAsia="ru-RU"/>
        </w:rPr>
        <w:t xml:space="preserve"> требований, инкассовых поручений, принятых от Клиента, в другие банки. </w:t>
      </w:r>
      <w:proofErr w:type="gramStart"/>
      <w:r w:rsidRPr="007D7991">
        <w:rPr>
          <w:rFonts w:asciiTheme="majorHAnsi" w:eastAsia="Times New Roman" w:hAnsiTheme="majorHAnsi" w:cs="Times New Roman"/>
          <w:sz w:val="18"/>
          <w:szCs w:val="20"/>
          <w:lang w:eastAsia="ru-RU"/>
        </w:rPr>
        <w:t>Клиент  возмещает</w:t>
      </w:r>
      <w:proofErr w:type="gramEnd"/>
      <w:r w:rsidRPr="007D7991">
        <w:rPr>
          <w:rFonts w:asciiTheme="majorHAnsi" w:eastAsia="Times New Roman" w:hAnsiTheme="majorHAnsi" w:cs="Times New Roman"/>
          <w:sz w:val="18"/>
          <w:szCs w:val="20"/>
          <w:lang w:eastAsia="ru-RU"/>
        </w:rPr>
        <w:t xml:space="preserve"> Банку затраты, связанные с доставкой платежных требований, инкассовых поручений, принятых  от Клиента, в течение 3 (Трех) рабочих дней после получения уведомления от Банка о доставке расчетных документов.  </w:t>
      </w:r>
    </w:p>
    <w:p w14:paraId="6C295529" w14:textId="02ACA76F"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D06BBE">
        <w:rPr>
          <w:rFonts w:asciiTheme="majorHAnsi" w:eastAsia="Times New Roman" w:hAnsiTheme="majorHAnsi" w:cs="Times New Roman"/>
          <w:sz w:val="18"/>
          <w:szCs w:val="20"/>
          <w:lang w:eastAsia="ru-RU"/>
        </w:rPr>
        <w:t>0</w:t>
      </w:r>
      <w:r w:rsidRPr="007D7991">
        <w:rPr>
          <w:rFonts w:asciiTheme="majorHAnsi" w:eastAsia="Times New Roman" w:hAnsiTheme="majorHAnsi" w:cs="Times New Roman"/>
          <w:sz w:val="18"/>
          <w:szCs w:val="20"/>
          <w:lang w:eastAsia="ru-RU"/>
        </w:rPr>
        <w:t>. Если получателем денежных средств является Банк, списание денежных средств со счета Клиента может осуществляться Банком в соответствии с настоящим Договором на основании составляемого Банком банковского ордера.</w:t>
      </w:r>
    </w:p>
    <w:p w14:paraId="236A223F" w14:textId="3F79B2AE"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862CE2">
        <w:rPr>
          <w:rFonts w:asciiTheme="majorHAnsi" w:eastAsia="Times New Roman" w:hAnsiTheme="majorHAnsi" w:cs="Times New Roman"/>
          <w:sz w:val="18"/>
          <w:szCs w:val="20"/>
          <w:lang w:eastAsia="ru-RU"/>
        </w:rPr>
        <w:t>1</w:t>
      </w:r>
      <w:r w:rsidRPr="007D7991">
        <w:rPr>
          <w:rFonts w:asciiTheme="majorHAnsi" w:eastAsia="Times New Roman" w:hAnsiTheme="majorHAnsi" w:cs="Times New Roman"/>
          <w:sz w:val="18"/>
          <w:szCs w:val="20"/>
          <w:lang w:eastAsia="ru-RU"/>
        </w:rPr>
        <w:t>. Все платежи Клиента, за исключением случаев, специально предусмотренных законодательством Российской Федерации, производятся с его счета в порядке календарной очередности поступления в Банк распоряжений (наступления сроков платежей).</w:t>
      </w:r>
    </w:p>
    <w:p w14:paraId="39B0A075" w14:textId="3A8BB416"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862CE2">
        <w:rPr>
          <w:rFonts w:asciiTheme="majorHAnsi" w:eastAsia="Times New Roman" w:hAnsiTheme="majorHAnsi" w:cs="Times New Roman"/>
          <w:sz w:val="18"/>
          <w:szCs w:val="20"/>
          <w:lang w:eastAsia="ru-RU"/>
        </w:rPr>
        <w:t>2</w:t>
      </w:r>
      <w:r w:rsidRPr="007D7991">
        <w:rPr>
          <w:rFonts w:asciiTheme="majorHAnsi" w:eastAsia="Times New Roman" w:hAnsiTheme="majorHAnsi" w:cs="Times New Roman"/>
          <w:sz w:val="18"/>
          <w:szCs w:val="20"/>
          <w:lang w:eastAsia="ru-RU"/>
        </w:rPr>
        <w:t>. Принимая поступающие денежные средства, Банк не несет ответственности за законность и обоснованность поступления средств на счет</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Клиента, за исключением случаев, когда на Банк возложены функции контроля в порядке, предусмотренном действующим законодательством Российской Федерации.</w:t>
      </w:r>
    </w:p>
    <w:p w14:paraId="48086C9D" w14:textId="3E1F3669"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862CE2">
        <w:rPr>
          <w:rFonts w:asciiTheme="majorHAnsi" w:eastAsia="Times New Roman" w:hAnsiTheme="majorHAnsi" w:cs="Times New Roman"/>
          <w:sz w:val="18"/>
          <w:szCs w:val="20"/>
          <w:lang w:eastAsia="ru-RU"/>
        </w:rPr>
        <w:t>3</w:t>
      </w:r>
      <w:r w:rsidRPr="007D7991">
        <w:rPr>
          <w:rFonts w:asciiTheme="majorHAnsi" w:eastAsia="Times New Roman" w:hAnsiTheme="majorHAnsi" w:cs="Times New Roman"/>
          <w:sz w:val="18"/>
          <w:szCs w:val="20"/>
          <w:lang w:eastAsia="ru-RU"/>
        </w:rPr>
        <w:t>. Банк вправе приостанавливать операции по счету Клиента по предписаниям налоговых и иных уполномоченных органов, истечении срока полномочий лиц, указанных в п. 2.1. настоящего Договора, в случае возникновения конфликтов между участниками/акционерами Клиента, а также в случаях, прямо предусмотренных действующим законодательством Российской Федерации. Операции по счету возобновляются при отмене предписаний соответствующих органов, предъявлении в Банк документов, подтверждающих отсутствие задолженности Клиента перед бюджетом, продление полномочий должностных лиц Клиента, окончательное рассмотрение спора участников/акционеров Клиента в судебных органах.</w:t>
      </w:r>
    </w:p>
    <w:p w14:paraId="063BA126" w14:textId="4FE98702"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Calibri" w:hAnsiTheme="majorHAnsi" w:cs="Arial"/>
          <w:color w:val="000000"/>
          <w:sz w:val="18"/>
          <w:szCs w:val="18"/>
          <w:lang w:eastAsia="ru-RU"/>
        </w:rPr>
        <w:t>3.2</w:t>
      </w:r>
      <w:r w:rsidR="00862CE2">
        <w:rPr>
          <w:rFonts w:asciiTheme="majorHAnsi" w:eastAsia="Calibri" w:hAnsiTheme="majorHAnsi" w:cs="Arial"/>
          <w:color w:val="000000"/>
          <w:sz w:val="18"/>
          <w:szCs w:val="18"/>
          <w:lang w:eastAsia="ru-RU"/>
        </w:rPr>
        <w:t>4</w:t>
      </w:r>
      <w:r w:rsidRPr="007D7991">
        <w:rPr>
          <w:rFonts w:asciiTheme="majorHAnsi" w:eastAsia="Calibri" w:hAnsiTheme="majorHAnsi" w:cs="Arial"/>
          <w:color w:val="000000"/>
          <w:sz w:val="18"/>
          <w:szCs w:val="18"/>
          <w:lang w:eastAsia="ru-RU"/>
        </w:rPr>
        <w:t>. Банк вправе отказать Клиенту в приеме распоряжений, оформленных в период одновременного функционирования двух или нескольких органов управления Клиента, оспаривающих правоспособность или законность действий друг друга, если с использованием стандартных банковских процедур Банк не может установить факт выдачи распоряжения уполномоченным лицом. После устранения Клиентом указанных разногласий (с помощью судебных или внесудебных процедур) прием распоряжений Клиента осуществляется Банком в общем порядке.</w:t>
      </w:r>
    </w:p>
    <w:p w14:paraId="38A1E7AD" w14:textId="44B580C7" w:rsidR="009144EA" w:rsidRPr="007D7991" w:rsidRDefault="009144EA" w:rsidP="00143E75">
      <w:pPr>
        <w:autoSpaceDE w:val="0"/>
        <w:autoSpaceDN w:val="0"/>
        <w:adjustRightInd w:val="0"/>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3.2</w:t>
      </w:r>
      <w:r w:rsidR="00862CE2">
        <w:rPr>
          <w:rFonts w:asciiTheme="majorHAnsi" w:eastAsia="Times New Roman" w:hAnsiTheme="majorHAnsi" w:cs="Times New Roman"/>
          <w:sz w:val="18"/>
          <w:szCs w:val="20"/>
          <w:lang w:eastAsia="ru-RU"/>
        </w:rPr>
        <w:t>5</w:t>
      </w:r>
      <w:r w:rsidRPr="007D7991">
        <w:rPr>
          <w:rFonts w:asciiTheme="majorHAnsi" w:eastAsia="Times New Roman" w:hAnsiTheme="majorHAnsi" w:cs="Times New Roman"/>
          <w:sz w:val="18"/>
          <w:szCs w:val="20"/>
          <w:lang w:eastAsia="ru-RU"/>
        </w:rPr>
        <w:t xml:space="preserve">. Банк вправе отказать Клиенту в </w:t>
      </w:r>
      <w:r w:rsidRPr="007D7991">
        <w:rPr>
          <w:rFonts w:asciiTheme="majorHAnsi" w:eastAsia="Calibri" w:hAnsiTheme="majorHAnsi" w:cs="Arial"/>
          <w:sz w:val="18"/>
          <w:szCs w:val="18"/>
          <w:lang w:eastAsia="ru-RU"/>
        </w:rPr>
        <w:t xml:space="preserve">выполнении распоряжения Клиента о совершении операции, за исключением операций по зачислению денежных средств, поступивших на счет Клиента, по которой не представлены документы, необходимые для фиксирования информации в соответствии с положениями действующего законодательства </w:t>
      </w:r>
      <w:r w:rsidRPr="007D7991">
        <w:rPr>
          <w:rFonts w:asciiTheme="majorHAnsi" w:eastAsia="Times New Roman" w:hAnsiTheme="majorHAnsi" w:cs="Times New Roman"/>
          <w:sz w:val="18"/>
          <w:szCs w:val="20"/>
          <w:lang w:eastAsia="ru-RU"/>
        </w:rPr>
        <w:t>Российской Федерации</w:t>
      </w:r>
      <w:r w:rsidRPr="007D7991">
        <w:rPr>
          <w:rFonts w:asciiTheme="majorHAnsi" w:eastAsia="Calibri" w:hAnsiTheme="majorHAnsi" w:cs="Arial"/>
          <w:sz w:val="18"/>
          <w:szCs w:val="18"/>
          <w:lang w:eastAsia="ru-RU"/>
        </w:rPr>
        <w:t xml:space="preserve">, а также </w:t>
      </w:r>
      <w:r w:rsidRPr="007D7991">
        <w:rPr>
          <w:rFonts w:asciiTheme="majorHAnsi" w:eastAsia="Times New Roman" w:hAnsiTheme="majorHAnsi" w:cs="Times New Roman"/>
          <w:sz w:val="18"/>
          <w:szCs w:val="20"/>
          <w:lang w:eastAsia="ru-RU"/>
        </w:rPr>
        <w:t>в иных случаях, установленных действующим законодательством РФ, нормативными актами Банка России и настоящим Договором.</w:t>
      </w:r>
    </w:p>
    <w:p w14:paraId="3641AC84" w14:textId="6586086A" w:rsidR="00690941" w:rsidRDefault="00690941" w:rsidP="00143E75">
      <w:pPr>
        <w:autoSpaceDE w:val="0"/>
        <w:autoSpaceDN w:val="0"/>
        <w:adjustRightInd w:val="0"/>
        <w:spacing w:after="0" w:line="240" w:lineRule="auto"/>
        <w:ind w:firstLine="142"/>
        <w:jc w:val="both"/>
        <w:rPr>
          <w:rFonts w:ascii="Cambria" w:hAnsi="Cambria" w:cs="Helv"/>
          <w:bCs/>
          <w:color w:val="000000"/>
          <w:sz w:val="18"/>
          <w:szCs w:val="18"/>
        </w:rPr>
      </w:pPr>
      <w:r w:rsidRPr="007D7991">
        <w:rPr>
          <w:rFonts w:asciiTheme="majorHAnsi" w:eastAsia="Times New Roman" w:hAnsiTheme="majorHAnsi" w:cs="Times New Roman"/>
          <w:sz w:val="18"/>
          <w:szCs w:val="18"/>
          <w:lang w:eastAsia="ru-RU"/>
        </w:rPr>
        <w:t xml:space="preserve">           В случае </w:t>
      </w:r>
      <w:r w:rsidRPr="007D7991">
        <w:rPr>
          <w:rFonts w:ascii="Cambria" w:eastAsia="Times New Roman" w:hAnsi="Cambria" w:cs="Times New Roman"/>
          <w:sz w:val="18"/>
          <w:szCs w:val="18"/>
          <w:lang w:eastAsia="ru-RU"/>
        </w:rPr>
        <w:t xml:space="preserve">принятия решения об отказе </w:t>
      </w:r>
      <w:r w:rsidRPr="007D7991">
        <w:rPr>
          <w:rFonts w:ascii="Cambria" w:hAnsi="Cambria" w:cs="Helv"/>
          <w:color w:val="000000"/>
          <w:sz w:val="18"/>
          <w:szCs w:val="18"/>
        </w:rPr>
        <w:t xml:space="preserve">в </w:t>
      </w:r>
      <w:r w:rsidR="001E5994" w:rsidRPr="007D7991">
        <w:rPr>
          <w:rFonts w:ascii="Cambria" w:hAnsi="Cambria" w:cs="Helv"/>
          <w:color w:val="000000"/>
          <w:sz w:val="18"/>
          <w:szCs w:val="18"/>
        </w:rPr>
        <w:t>совершении операции</w:t>
      </w:r>
      <w:r w:rsidR="00A3414E" w:rsidRPr="007D7991">
        <w:rPr>
          <w:rFonts w:ascii="Cambria" w:hAnsi="Cambria" w:cs="Helv"/>
          <w:color w:val="000000"/>
          <w:sz w:val="18"/>
          <w:szCs w:val="18"/>
        </w:rPr>
        <w:t>, в том числе в совершении операции на основании распоряжения Клиента,</w:t>
      </w:r>
      <w:r w:rsidRPr="007D7991">
        <w:rPr>
          <w:rFonts w:ascii="Cambria" w:hAnsi="Cambria" w:cs="Helv"/>
          <w:color w:val="000000"/>
          <w:sz w:val="18"/>
          <w:szCs w:val="18"/>
        </w:rPr>
        <w:t xml:space="preserve"> в соответствии с п. 11 ст. 7 Федерального закона  от 07.08.20</w:t>
      </w:r>
      <w:r w:rsidR="008D003F">
        <w:rPr>
          <w:rFonts w:ascii="Cambria" w:hAnsi="Cambria" w:cs="Helv"/>
          <w:color w:val="000000"/>
          <w:sz w:val="18"/>
          <w:szCs w:val="18"/>
        </w:rPr>
        <w:t>0</w:t>
      </w:r>
      <w:r w:rsidRPr="007D7991">
        <w:rPr>
          <w:rFonts w:ascii="Cambria" w:hAnsi="Cambria" w:cs="Helv"/>
          <w:color w:val="000000"/>
          <w:sz w:val="18"/>
          <w:szCs w:val="18"/>
        </w:rPr>
        <w:t xml:space="preserve">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принятия соответствующего решения путем направления Клиенту информационного сообщения в письменной форме не позднее 5 (Пяти) рабочих дней со дня принятия такого решения </w:t>
      </w:r>
      <w:r w:rsidRPr="007D7991">
        <w:rPr>
          <w:rFonts w:ascii="Cambria" w:hAnsi="Cambria" w:cs="Helv"/>
          <w:bCs/>
          <w:color w:val="000000"/>
          <w:sz w:val="18"/>
          <w:szCs w:val="18"/>
        </w:rPr>
        <w:t>любым способом, позволяющим Клиенту получить сообщение и установить, что оно исходит от Банка, в том числе с использованием системы дистанционного банковского обслуживания.</w:t>
      </w:r>
    </w:p>
    <w:p w14:paraId="2099F920" w14:textId="5B125671" w:rsidR="00AF6597" w:rsidRPr="00563890" w:rsidRDefault="00F91246" w:rsidP="00143E75">
      <w:pPr>
        <w:autoSpaceDE w:val="0"/>
        <w:autoSpaceDN w:val="0"/>
        <w:adjustRightInd w:val="0"/>
        <w:spacing w:after="0" w:line="240" w:lineRule="auto"/>
        <w:ind w:firstLine="142"/>
        <w:jc w:val="both"/>
        <w:rPr>
          <w:rFonts w:ascii="Cambria" w:hAnsi="Cambria" w:cs="Helv"/>
          <w:bCs/>
          <w:sz w:val="18"/>
          <w:szCs w:val="18"/>
        </w:rPr>
      </w:pPr>
      <w:r w:rsidRPr="007D7991">
        <w:rPr>
          <w:rFonts w:ascii="Cambria" w:hAnsi="Cambria" w:cs="Helv"/>
          <w:bCs/>
          <w:color w:val="000000"/>
          <w:sz w:val="18"/>
          <w:szCs w:val="18"/>
        </w:rPr>
        <w:t>3.2</w:t>
      </w:r>
      <w:r w:rsidR="00862CE2">
        <w:rPr>
          <w:rFonts w:ascii="Cambria" w:hAnsi="Cambria" w:cs="Helv"/>
          <w:bCs/>
          <w:color w:val="000000"/>
          <w:sz w:val="18"/>
          <w:szCs w:val="18"/>
        </w:rPr>
        <w:t>6</w:t>
      </w:r>
      <w:r w:rsidRPr="00563890">
        <w:rPr>
          <w:rFonts w:ascii="Cambria" w:hAnsi="Cambria" w:cs="Helv"/>
          <w:bCs/>
          <w:sz w:val="18"/>
          <w:szCs w:val="18"/>
        </w:rPr>
        <w:t xml:space="preserve">. </w:t>
      </w:r>
      <w:r w:rsidR="00AF6597" w:rsidRPr="00563890">
        <w:rPr>
          <w:rFonts w:ascii="Calibri" w:hAnsi="Calibri" w:cs="Calibri"/>
          <w:sz w:val="18"/>
          <w:szCs w:val="18"/>
        </w:rPr>
        <w:t>Банк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Федерального закона от 07.08.20</w:t>
      </w:r>
      <w:r w:rsidR="008D003F">
        <w:rPr>
          <w:rFonts w:ascii="Calibri" w:hAnsi="Calibri" w:cs="Calibri"/>
          <w:sz w:val="18"/>
          <w:szCs w:val="18"/>
        </w:rPr>
        <w:t>0</w:t>
      </w:r>
      <w:r w:rsidR="00AF6597" w:rsidRPr="00563890">
        <w:rPr>
          <w:rFonts w:ascii="Calibri" w:hAnsi="Calibri" w:cs="Calibri"/>
          <w:sz w:val="18"/>
          <w:szCs w:val="18"/>
        </w:rPr>
        <w:t>1 №115-ФЗ «О противодействии легализации (отмыванию) доходов, полученных преступным путем, и финансированию терроризма» решением о приостановлении операций с денежными средствами или иным имуществом, информирует Клиента о данном приостановлении с указанием его причины и срока путем направления Клиенту информационного сообщения в письменной форме любым способом, позволяющим Клиенту получить сообщение и установить, что оно исходит от Банка, в том числе с использованием Системы ДБО (при наличии</w:t>
      </w:r>
      <w:r w:rsidR="00AF6597" w:rsidRPr="00563890">
        <w:rPr>
          <w:rFonts w:ascii="Calibri" w:hAnsi="Calibri" w:cs="Calibri"/>
        </w:rPr>
        <w:t>)</w:t>
      </w:r>
    </w:p>
    <w:p w14:paraId="10842789" w14:textId="2E8747C1" w:rsidR="00F91246" w:rsidRPr="007D7991" w:rsidRDefault="00AF6597" w:rsidP="00143E75">
      <w:pPr>
        <w:autoSpaceDE w:val="0"/>
        <w:autoSpaceDN w:val="0"/>
        <w:adjustRightInd w:val="0"/>
        <w:spacing w:after="0" w:line="240" w:lineRule="auto"/>
        <w:ind w:firstLine="142"/>
        <w:jc w:val="both"/>
        <w:rPr>
          <w:rFonts w:asciiTheme="majorHAnsi" w:hAnsiTheme="majorHAnsi"/>
          <w:sz w:val="18"/>
          <w:szCs w:val="18"/>
          <w:lang w:eastAsia="ru-RU"/>
        </w:rPr>
      </w:pPr>
      <w:r>
        <w:rPr>
          <w:rFonts w:ascii="Cambria" w:hAnsi="Cambria" w:cs="Helv"/>
          <w:bCs/>
          <w:color w:val="000000"/>
          <w:sz w:val="18"/>
          <w:szCs w:val="18"/>
        </w:rPr>
        <w:t xml:space="preserve">3.27. </w:t>
      </w:r>
      <w:r w:rsidR="00F91246" w:rsidRPr="007D7991">
        <w:rPr>
          <w:rFonts w:ascii="Cambria" w:hAnsi="Cambria" w:cs="Helv"/>
          <w:bCs/>
          <w:color w:val="000000"/>
          <w:sz w:val="18"/>
          <w:szCs w:val="18"/>
        </w:rPr>
        <w:t xml:space="preserve">Банк </w:t>
      </w:r>
      <w:r w:rsidR="00F91246" w:rsidRPr="007D7991">
        <w:rPr>
          <w:rFonts w:asciiTheme="majorHAnsi" w:hAnsiTheme="majorHAnsi"/>
          <w:sz w:val="18"/>
          <w:szCs w:val="18"/>
          <w:lang w:eastAsia="ru-RU"/>
        </w:rPr>
        <w:t xml:space="preserve">обязуется осуществлять проверку </w:t>
      </w:r>
      <w:r w:rsidR="00F91246" w:rsidRPr="007D7991">
        <w:rPr>
          <w:rFonts w:asciiTheme="majorHAnsi" w:hAnsiTheme="majorHAnsi"/>
          <w:sz w:val="18"/>
          <w:szCs w:val="18"/>
        </w:rPr>
        <w:t>наличия признаков осуществления перевода денежных средств без добровольного согласия Клиента при приеме к исполнению распоряжения Клиента</w:t>
      </w:r>
      <w:r w:rsidR="00F91246" w:rsidRPr="007D7991">
        <w:rPr>
          <w:rFonts w:asciiTheme="majorHAnsi" w:hAnsiTheme="majorHAnsi"/>
          <w:sz w:val="18"/>
          <w:szCs w:val="18"/>
          <w:lang w:eastAsia="ru-RU"/>
        </w:rPr>
        <w:t>.</w:t>
      </w:r>
    </w:p>
    <w:p w14:paraId="38ED759B" w14:textId="0A01D790"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eastAsia="Calibri" w:hAnsiTheme="majorHAnsi" w:cs="Arial"/>
          <w:sz w:val="18"/>
          <w:szCs w:val="18"/>
          <w:lang w:eastAsia="ru-RU"/>
        </w:rPr>
        <w:lastRenderedPageBreak/>
        <w:t>3.2</w:t>
      </w:r>
      <w:r w:rsidR="00AF6597">
        <w:rPr>
          <w:rFonts w:asciiTheme="majorHAnsi" w:eastAsia="Calibri" w:hAnsiTheme="majorHAnsi" w:cs="Arial"/>
          <w:sz w:val="18"/>
          <w:szCs w:val="18"/>
          <w:lang w:eastAsia="ru-RU"/>
        </w:rPr>
        <w:t>8</w:t>
      </w:r>
      <w:r w:rsidRPr="007D7991">
        <w:rPr>
          <w:rFonts w:asciiTheme="majorHAnsi" w:eastAsia="Calibri" w:hAnsiTheme="majorHAnsi" w:cs="Arial"/>
          <w:sz w:val="18"/>
          <w:szCs w:val="18"/>
          <w:lang w:eastAsia="ru-RU"/>
        </w:rPr>
        <w:t xml:space="preserve">. </w:t>
      </w:r>
      <w:r w:rsidRPr="007D7991">
        <w:rPr>
          <w:rFonts w:asciiTheme="majorHAnsi" w:hAnsiTheme="majorHAnsi"/>
          <w:sz w:val="18"/>
          <w:szCs w:val="18"/>
        </w:rPr>
        <w:t>Банк приостанавливает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сети Интернет.</w:t>
      </w:r>
    </w:p>
    <w:p w14:paraId="08C5960D" w14:textId="2AD29350"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hAnsiTheme="majorHAnsi"/>
          <w:sz w:val="18"/>
          <w:szCs w:val="18"/>
        </w:rPr>
        <w:t>3.</w:t>
      </w:r>
      <w:r w:rsidR="0067173C">
        <w:rPr>
          <w:rFonts w:asciiTheme="majorHAnsi" w:hAnsiTheme="majorHAnsi"/>
          <w:sz w:val="18"/>
          <w:szCs w:val="18"/>
        </w:rPr>
        <w:t>2</w:t>
      </w:r>
      <w:r w:rsidR="00AF6597">
        <w:rPr>
          <w:rFonts w:asciiTheme="majorHAnsi" w:hAnsiTheme="majorHAnsi"/>
          <w:sz w:val="18"/>
          <w:szCs w:val="18"/>
        </w:rPr>
        <w:t>9</w:t>
      </w:r>
      <w:r w:rsidRPr="007D7991">
        <w:rPr>
          <w:rFonts w:asciiTheme="majorHAnsi" w:hAnsiTheme="majorHAnsi"/>
          <w:sz w:val="18"/>
          <w:szCs w:val="18"/>
        </w:rPr>
        <w:t xml:space="preserve">. Банк после выполнения действий, предусмотренных </w:t>
      </w:r>
      <w:hyperlink w:anchor="Par6" w:history="1">
        <w:r w:rsidRPr="007D7991">
          <w:rPr>
            <w:rFonts w:asciiTheme="majorHAnsi" w:hAnsiTheme="majorHAnsi"/>
            <w:sz w:val="18"/>
            <w:szCs w:val="18"/>
          </w:rPr>
          <w:t>п. 3.</w:t>
        </w:r>
      </w:hyperlink>
      <w:r w:rsidRPr="007D7991">
        <w:rPr>
          <w:rFonts w:asciiTheme="majorHAnsi" w:hAnsiTheme="majorHAnsi"/>
          <w:sz w:val="18"/>
          <w:szCs w:val="18"/>
        </w:rPr>
        <w:t>2</w:t>
      </w:r>
      <w:r w:rsidR="00AF6597">
        <w:rPr>
          <w:rFonts w:asciiTheme="majorHAnsi" w:hAnsiTheme="majorHAnsi"/>
          <w:sz w:val="18"/>
          <w:szCs w:val="18"/>
        </w:rPr>
        <w:t>8</w:t>
      </w:r>
      <w:r w:rsidRPr="007D7991">
        <w:rPr>
          <w:rFonts w:asciiTheme="majorHAnsi" w:hAnsiTheme="majorHAnsi"/>
          <w:sz w:val="18"/>
          <w:szCs w:val="18"/>
        </w:rPr>
        <w:t xml:space="preserve"> настоящего Договора, обязан незамедлительно по заявленному номеру телефона Клиента предоставить ему следующую информацию:</w:t>
      </w:r>
    </w:p>
    <w:p w14:paraId="1F1A22ED" w14:textId="151A11D8" w:rsidR="00F91246" w:rsidRPr="007D7991" w:rsidRDefault="00F91246" w:rsidP="00F91246">
      <w:pPr>
        <w:pStyle w:val="a6"/>
        <w:jc w:val="both"/>
        <w:rPr>
          <w:rFonts w:asciiTheme="majorHAnsi" w:hAnsiTheme="majorHAnsi"/>
          <w:sz w:val="18"/>
          <w:szCs w:val="18"/>
        </w:rPr>
      </w:pPr>
      <w:r w:rsidRPr="007D7991">
        <w:rPr>
          <w:rFonts w:asciiTheme="majorHAnsi" w:hAnsiTheme="majorHAnsi"/>
          <w:sz w:val="18"/>
          <w:szCs w:val="18"/>
        </w:rPr>
        <w:t xml:space="preserve">1) о выполнении Банком действий, предусмотренных </w:t>
      </w:r>
      <w:hyperlink w:anchor="Par6" w:history="1">
        <w:r w:rsidRPr="007D7991">
          <w:rPr>
            <w:rFonts w:asciiTheme="majorHAnsi" w:hAnsiTheme="majorHAnsi"/>
            <w:sz w:val="18"/>
            <w:szCs w:val="18"/>
          </w:rPr>
          <w:t>п. 3.</w:t>
        </w:r>
      </w:hyperlink>
      <w:r w:rsidR="0099020B" w:rsidRPr="007D7991">
        <w:rPr>
          <w:rFonts w:asciiTheme="majorHAnsi" w:hAnsiTheme="majorHAnsi"/>
          <w:sz w:val="18"/>
          <w:szCs w:val="18"/>
        </w:rPr>
        <w:t>2</w:t>
      </w:r>
      <w:r w:rsidR="00AF6597">
        <w:rPr>
          <w:rFonts w:asciiTheme="majorHAnsi" w:hAnsiTheme="majorHAnsi"/>
          <w:sz w:val="18"/>
          <w:szCs w:val="18"/>
        </w:rPr>
        <w:t>8</w:t>
      </w:r>
      <w:r w:rsidRPr="007D7991">
        <w:rPr>
          <w:rFonts w:asciiTheme="majorHAnsi" w:hAnsiTheme="majorHAnsi"/>
          <w:sz w:val="18"/>
          <w:szCs w:val="18"/>
        </w:rPr>
        <w:t xml:space="preserve"> настоящего Договора;</w:t>
      </w:r>
    </w:p>
    <w:p w14:paraId="48BAAC66" w14:textId="77777777" w:rsidR="00F91246" w:rsidRPr="007D7991" w:rsidRDefault="00F91246" w:rsidP="00F91246">
      <w:pPr>
        <w:pStyle w:val="a6"/>
        <w:jc w:val="both"/>
        <w:rPr>
          <w:rFonts w:asciiTheme="majorHAnsi" w:hAnsiTheme="majorHAnsi"/>
          <w:sz w:val="18"/>
          <w:szCs w:val="18"/>
        </w:rPr>
      </w:pPr>
      <w:r w:rsidRPr="007D7991">
        <w:rPr>
          <w:rFonts w:asciiTheme="majorHAnsi" w:hAnsiTheme="majorHAnsi"/>
          <w:sz w:val="18"/>
          <w:szCs w:val="18"/>
        </w:rPr>
        <w:t xml:space="preserve">2) о рекомендациях по снижению рисков повторного осуществления перевода денежных средств без добровольного согласия клиента; </w:t>
      </w:r>
    </w:p>
    <w:p w14:paraId="3C7497C7" w14:textId="77777777" w:rsidR="00F91246" w:rsidRPr="007D7991" w:rsidRDefault="00F91246" w:rsidP="00F91246">
      <w:pPr>
        <w:pStyle w:val="a6"/>
        <w:jc w:val="both"/>
        <w:rPr>
          <w:rFonts w:asciiTheme="majorHAnsi" w:hAnsiTheme="majorHAnsi"/>
          <w:sz w:val="18"/>
          <w:szCs w:val="18"/>
        </w:rPr>
      </w:pPr>
      <w:bookmarkStart w:id="0" w:name="Par16"/>
      <w:bookmarkEnd w:id="0"/>
      <w:r w:rsidRPr="007D7991">
        <w:rPr>
          <w:rFonts w:asciiTheme="majorHAnsi" w:hAnsiTheme="majorHAnsi"/>
          <w:sz w:val="18"/>
          <w:szCs w:val="18"/>
        </w:rPr>
        <w:t>3) о возможности Клиента подтвердить распоряжение не позднее одного дня, следующего за днем приостановления Банком приема к исполнению указанного распоряжения, путем направления Банку e-</w:t>
      </w:r>
      <w:proofErr w:type="spellStart"/>
      <w:r w:rsidRPr="007D7991">
        <w:rPr>
          <w:rFonts w:asciiTheme="majorHAnsi" w:hAnsiTheme="majorHAnsi"/>
          <w:sz w:val="18"/>
          <w:szCs w:val="18"/>
        </w:rPr>
        <w:t>mail</w:t>
      </w:r>
      <w:proofErr w:type="spellEnd"/>
      <w:r w:rsidRPr="007D7991">
        <w:rPr>
          <w:rFonts w:asciiTheme="majorHAnsi" w:hAnsiTheme="majorHAnsi"/>
          <w:sz w:val="18"/>
          <w:szCs w:val="18"/>
        </w:rPr>
        <w:t>-сообщения с заявленного Клиентом адреса электронной почты.</w:t>
      </w:r>
    </w:p>
    <w:p w14:paraId="5FEF7526" w14:textId="3D6BE7E2" w:rsidR="00F91246" w:rsidRPr="007D7991" w:rsidRDefault="00F91246" w:rsidP="00143E75">
      <w:pPr>
        <w:autoSpaceDE w:val="0"/>
        <w:autoSpaceDN w:val="0"/>
        <w:adjustRightInd w:val="0"/>
        <w:spacing w:after="0" w:line="240" w:lineRule="auto"/>
        <w:ind w:firstLine="142"/>
        <w:jc w:val="both"/>
        <w:rPr>
          <w:rFonts w:asciiTheme="majorHAnsi" w:hAnsiTheme="majorHAnsi"/>
          <w:sz w:val="18"/>
          <w:szCs w:val="18"/>
        </w:rPr>
      </w:pPr>
      <w:r w:rsidRPr="007D7991">
        <w:rPr>
          <w:rFonts w:asciiTheme="majorHAnsi" w:eastAsia="Calibri" w:hAnsiTheme="majorHAnsi" w:cs="Arial"/>
          <w:sz w:val="18"/>
          <w:szCs w:val="18"/>
          <w:lang w:eastAsia="ru-RU"/>
        </w:rPr>
        <w:t>3.</w:t>
      </w:r>
      <w:r w:rsidR="00AF6597">
        <w:rPr>
          <w:rFonts w:asciiTheme="majorHAnsi" w:eastAsia="Calibri" w:hAnsiTheme="majorHAnsi" w:cs="Arial"/>
          <w:sz w:val="18"/>
          <w:szCs w:val="18"/>
          <w:lang w:eastAsia="ru-RU"/>
        </w:rPr>
        <w:t>30</w:t>
      </w:r>
      <w:r w:rsidRPr="007D7991">
        <w:rPr>
          <w:rFonts w:asciiTheme="majorHAnsi" w:eastAsia="Calibri" w:hAnsiTheme="majorHAnsi" w:cs="Arial"/>
          <w:sz w:val="18"/>
          <w:szCs w:val="18"/>
          <w:lang w:eastAsia="ru-RU"/>
        </w:rPr>
        <w:t xml:space="preserve">. </w:t>
      </w:r>
      <w:r w:rsidRPr="007D7991">
        <w:rPr>
          <w:rFonts w:asciiTheme="majorHAnsi" w:hAnsiTheme="majorHAnsi"/>
          <w:sz w:val="18"/>
          <w:szCs w:val="18"/>
        </w:rPr>
        <w:t>Банк при предоставлении Клиенту информации в соответствии с п. 3.30 настоящего Договора вправе в дополнение к подтверждению запросить у Клиента информацию, что перевод денежных средств не является переводом денежных средств без добровольного согласия Клиента.</w:t>
      </w:r>
    </w:p>
    <w:p w14:paraId="006E1411" w14:textId="281AD7C4" w:rsidR="00F91246" w:rsidRPr="007D7991" w:rsidRDefault="00F91246"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hAnsiTheme="majorHAnsi"/>
          <w:sz w:val="18"/>
          <w:szCs w:val="18"/>
        </w:rPr>
        <w:t>3.3</w:t>
      </w:r>
      <w:r w:rsidR="00AF6597">
        <w:rPr>
          <w:rFonts w:asciiTheme="majorHAnsi" w:hAnsiTheme="majorHAnsi"/>
          <w:sz w:val="18"/>
          <w:szCs w:val="18"/>
        </w:rPr>
        <w:t>1</w:t>
      </w:r>
      <w:r w:rsidRPr="007D7991">
        <w:rPr>
          <w:rFonts w:asciiTheme="majorHAnsi" w:hAnsiTheme="majorHAnsi"/>
          <w:sz w:val="18"/>
          <w:szCs w:val="18"/>
        </w:rPr>
        <w:t>. Взаимодействие между Банком и Клиентом по вопросам выявления операций, соответствующих признакам осуществления переводов денежных средств без добровольного согласия Клиента осуществляется по средством информирования по заявленному Клиентом номеру телефона и направления Банку e-</w:t>
      </w:r>
      <w:proofErr w:type="spellStart"/>
      <w:r w:rsidRPr="007D7991">
        <w:rPr>
          <w:rFonts w:asciiTheme="majorHAnsi" w:hAnsiTheme="majorHAnsi"/>
          <w:sz w:val="18"/>
          <w:szCs w:val="18"/>
        </w:rPr>
        <w:t>mail</w:t>
      </w:r>
      <w:proofErr w:type="spellEnd"/>
      <w:r w:rsidRPr="007D7991">
        <w:rPr>
          <w:rFonts w:asciiTheme="majorHAnsi" w:hAnsiTheme="majorHAnsi"/>
          <w:sz w:val="18"/>
          <w:szCs w:val="18"/>
        </w:rPr>
        <w:t>-сообщений с заявленного Клиентом адреса электронной почты.</w:t>
      </w:r>
    </w:p>
    <w:p w14:paraId="1A047AD0" w14:textId="71B7DD8C" w:rsidR="009144EA" w:rsidRPr="007D7991" w:rsidRDefault="003443A7"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3.3</w:t>
      </w:r>
      <w:r w:rsidR="00AF6597">
        <w:rPr>
          <w:rFonts w:asciiTheme="majorHAnsi" w:eastAsia="Times New Roman" w:hAnsiTheme="majorHAnsi" w:cs="Times New Roman"/>
          <w:sz w:val="18"/>
          <w:szCs w:val="20"/>
          <w:lang w:eastAsia="ru-RU"/>
        </w:rPr>
        <w:t>2</w:t>
      </w:r>
      <w:r w:rsidR="009144EA" w:rsidRPr="007D7991">
        <w:rPr>
          <w:rFonts w:asciiTheme="majorHAnsi" w:eastAsia="Times New Roman" w:hAnsiTheme="majorHAnsi" w:cs="Times New Roman"/>
          <w:sz w:val="18"/>
          <w:szCs w:val="20"/>
          <w:lang w:eastAsia="ru-RU"/>
        </w:rPr>
        <w:t>. Банк гарантирует соблюдение банковской тайны по счету и операциям Клиента, за исключением случаев, прямо предусмотренных действующим законодательством Российской Федерации.</w:t>
      </w:r>
    </w:p>
    <w:p w14:paraId="38E83E9A" w14:textId="6CF262C3" w:rsidR="00F46349" w:rsidRPr="007D7991" w:rsidRDefault="003443A7" w:rsidP="00F46349">
      <w:pPr>
        <w:spacing w:after="0" w:line="240" w:lineRule="auto"/>
        <w:ind w:firstLine="142"/>
        <w:jc w:val="both"/>
        <w:rPr>
          <w:rFonts w:asciiTheme="majorHAnsi" w:eastAsia="Times New Roman" w:hAnsiTheme="majorHAnsi" w:cs="Times New Roman"/>
          <w:color w:val="000000"/>
          <w:sz w:val="18"/>
          <w:szCs w:val="20"/>
          <w:lang w:eastAsia="ru-RU"/>
        </w:rPr>
      </w:pPr>
      <w:r w:rsidRPr="007D7991">
        <w:rPr>
          <w:rFonts w:asciiTheme="majorHAnsi" w:eastAsia="Times New Roman" w:hAnsiTheme="majorHAnsi" w:cs="Times New Roman"/>
          <w:sz w:val="18"/>
          <w:szCs w:val="20"/>
          <w:lang w:eastAsia="ru-RU"/>
        </w:rPr>
        <w:t>3.3</w:t>
      </w:r>
      <w:r w:rsidR="00AF6597">
        <w:rPr>
          <w:rFonts w:asciiTheme="majorHAnsi" w:eastAsia="Times New Roman" w:hAnsiTheme="majorHAnsi" w:cs="Times New Roman"/>
          <w:sz w:val="18"/>
          <w:szCs w:val="20"/>
          <w:lang w:eastAsia="ru-RU"/>
        </w:rPr>
        <w:t>3</w:t>
      </w:r>
      <w:r w:rsidR="009144EA" w:rsidRPr="007D7991">
        <w:rPr>
          <w:rFonts w:asciiTheme="majorHAnsi" w:eastAsia="Times New Roman" w:hAnsiTheme="majorHAnsi" w:cs="Times New Roman"/>
          <w:sz w:val="18"/>
          <w:szCs w:val="20"/>
          <w:lang w:eastAsia="ru-RU"/>
        </w:rPr>
        <w:t xml:space="preserve">. Клиент обязуется предоставлять Банку без дополнительных запросов информацию по форме Анкеты клиента АО Банк «Развитие-Столица» - юридического лица, или Анкеты клиента АО Банк «Развитие-Столица» – физического лица (в том числе физического лица – индивидуального предпринимателя) о контрагентах по всем заключенным договорам комиссии, поручения, доверительного управления, агентским и иным договорам, в соответствии с которыми Клиент действует в интересах третьих лиц и расчеты по которым производятся с </w:t>
      </w:r>
      <w:r w:rsidR="009144EA" w:rsidRPr="007D7991">
        <w:rPr>
          <w:rFonts w:asciiTheme="majorHAnsi" w:eastAsia="Times New Roman" w:hAnsiTheme="majorHAnsi" w:cs="Times New Roman"/>
          <w:color w:val="000000"/>
          <w:sz w:val="18"/>
          <w:szCs w:val="20"/>
          <w:lang w:eastAsia="ru-RU"/>
        </w:rPr>
        <w:t>использованием счетов, открытых в Банке.</w:t>
      </w:r>
    </w:p>
    <w:p w14:paraId="40B67266" w14:textId="57BDC7BD" w:rsidR="003443A7" w:rsidRPr="007D7991" w:rsidRDefault="003443A7"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Times New Roman" w:hAnsiTheme="majorHAnsi" w:cs="Times New Roman"/>
          <w:color w:val="000000"/>
          <w:sz w:val="18"/>
          <w:szCs w:val="20"/>
          <w:lang w:eastAsia="ru-RU"/>
        </w:rPr>
        <w:t>3.3</w:t>
      </w:r>
      <w:r w:rsidR="00AF6597">
        <w:rPr>
          <w:rFonts w:asciiTheme="majorHAnsi" w:eastAsia="Times New Roman" w:hAnsiTheme="majorHAnsi" w:cs="Times New Roman"/>
          <w:color w:val="000000"/>
          <w:sz w:val="18"/>
          <w:szCs w:val="20"/>
          <w:lang w:eastAsia="ru-RU"/>
        </w:rPr>
        <w:t>4</w:t>
      </w:r>
      <w:r w:rsidR="009144EA" w:rsidRPr="007D7991">
        <w:rPr>
          <w:rFonts w:asciiTheme="majorHAnsi" w:eastAsia="Times New Roman" w:hAnsiTheme="majorHAnsi" w:cs="Times New Roman"/>
          <w:color w:val="000000"/>
          <w:sz w:val="18"/>
          <w:szCs w:val="20"/>
          <w:lang w:eastAsia="ru-RU"/>
        </w:rPr>
        <w:t xml:space="preserve">. </w:t>
      </w:r>
      <w:r w:rsidR="009144EA" w:rsidRPr="007D7991">
        <w:rPr>
          <w:rFonts w:asciiTheme="majorHAnsi" w:eastAsia="Calibri" w:hAnsiTheme="majorHAnsi" w:cs="Arial"/>
          <w:color w:val="000000"/>
          <w:sz w:val="18"/>
          <w:szCs w:val="18"/>
          <w:lang w:eastAsia="ru-RU"/>
        </w:rPr>
        <w:t xml:space="preserve">Клиент обязуется 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 включая документы и информацию о своих представителях, выгодоприобретателях и </w:t>
      </w:r>
      <w:proofErr w:type="spellStart"/>
      <w:r w:rsidR="009144EA" w:rsidRPr="007D7991">
        <w:rPr>
          <w:rFonts w:asciiTheme="majorHAnsi" w:eastAsia="Calibri" w:hAnsiTheme="majorHAnsi" w:cs="Arial"/>
          <w:color w:val="000000"/>
          <w:sz w:val="18"/>
          <w:szCs w:val="18"/>
          <w:lang w:eastAsia="ru-RU"/>
        </w:rPr>
        <w:t>бенефициарных</w:t>
      </w:r>
      <w:proofErr w:type="spellEnd"/>
      <w:r w:rsidR="009144EA" w:rsidRPr="007D7991">
        <w:rPr>
          <w:rFonts w:asciiTheme="majorHAnsi" w:eastAsia="Calibri" w:hAnsiTheme="majorHAnsi" w:cs="Arial"/>
          <w:color w:val="000000"/>
          <w:sz w:val="18"/>
          <w:szCs w:val="18"/>
          <w:lang w:eastAsia="ru-RU"/>
        </w:rPr>
        <w:t xml:space="preserve"> владельцах.</w:t>
      </w:r>
    </w:p>
    <w:p w14:paraId="324F8A1F" w14:textId="12ED289C" w:rsidR="003443A7" w:rsidRPr="007D7991" w:rsidRDefault="003443A7"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Times New Roman" w:hAnsiTheme="majorHAnsi" w:cs="Times New Roman"/>
          <w:color w:val="000000"/>
          <w:sz w:val="18"/>
          <w:szCs w:val="18"/>
          <w:lang w:eastAsia="ru-RU"/>
        </w:rPr>
        <w:t>3.3</w:t>
      </w:r>
      <w:r w:rsidR="00AF6597">
        <w:rPr>
          <w:rFonts w:asciiTheme="majorHAnsi" w:eastAsia="Times New Roman" w:hAnsiTheme="majorHAnsi" w:cs="Times New Roman"/>
          <w:color w:val="000000"/>
          <w:sz w:val="18"/>
          <w:szCs w:val="18"/>
          <w:lang w:eastAsia="ru-RU"/>
        </w:rPr>
        <w:t>5</w:t>
      </w:r>
      <w:r w:rsidR="009144EA" w:rsidRPr="007D7991">
        <w:rPr>
          <w:rFonts w:asciiTheme="majorHAnsi" w:eastAsia="Times New Roman" w:hAnsiTheme="majorHAnsi" w:cs="Times New Roman"/>
          <w:color w:val="000000"/>
          <w:sz w:val="18"/>
          <w:szCs w:val="18"/>
          <w:lang w:eastAsia="ru-RU"/>
        </w:rPr>
        <w:t xml:space="preserve">. Банк вправе запрашивать у Клиента документы и информацию, характеризующие деятельность Клиента и/или раскрывающие экономический смысл операций, проводимых по счету, а также иные сведения, </w:t>
      </w:r>
      <w:r w:rsidR="009144EA" w:rsidRPr="007D7991">
        <w:rPr>
          <w:rFonts w:asciiTheme="majorHAnsi" w:eastAsia="Calibri" w:hAnsiTheme="majorHAnsi" w:cs="Arial"/>
          <w:color w:val="000000"/>
          <w:sz w:val="18"/>
          <w:szCs w:val="18"/>
          <w:lang w:eastAsia="ru-RU"/>
        </w:rPr>
        <w:t xml:space="preserve">необходимые в соответствии с требованиями законодательства Российской Федерации, в том числе в области противодействия легализации (отмыванию) доходов, полученных преступным путем, и финансированию терроризма. </w:t>
      </w:r>
    </w:p>
    <w:p w14:paraId="3072A3A6" w14:textId="77777777" w:rsidR="009144EA" w:rsidRPr="007D7991" w:rsidRDefault="009144EA" w:rsidP="003443A7">
      <w:pPr>
        <w:spacing w:after="0" w:line="240" w:lineRule="auto"/>
        <w:ind w:firstLine="142"/>
        <w:jc w:val="both"/>
        <w:rPr>
          <w:rFonts w:asciiTheme="majorHAnsi" w:eastAsia="Calibri" w:hAnsiTheme="majorHAnsi" w:cs="Arial"/>
          <w:color w:val="000000"/>
          <w:sz w:val="18"/>
          <w:szCs w:val="18"/>
          <w:lang w:eastAsia="ru-RU"/>
        </w:rPr>
      </w:pPr>
      <w:r w:rsidRPr="007D7991">
        <w:rPr>
          <w:rFonts w:asciiTheme="majorHAnsi" w:eastAsia="Calibri" w:hAnsiTheme="majorHAnsi" w:cs="Arial"/>
          <w:color w:val="000000"/>
          <w:sz w:val="18"/>
          <w:szCs w:val="18"/>
          <w:lang w:eastAsia="ru-RU"/>
        </w:rPr>
        <w:t xml:space="preserve"> </w:t>
      </w:r>
    </w:p>
    <w:p w14:paraId="38FCEFB9" w14:textId="77777777"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 ОТВЕТСТВЕННОСТЬ БАНКА ПЕРЕД КЛИЕНТОМ</w:t>
      </w:r>
    </w:p>
    <w:p w14:paraId="5A854C92"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4.1. Банк несет ответственность за сохранность денежных средств Клиента в соответствии с действующим законодательством Российской Федерации.</w:t>
      </w:r>
    </w:p>
    <w:p w14:paraId="46D75800"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4.2. Банк несет ответственность за неисполнение или ненадлежащее исполнение обязательств по настоящему Договору при наличии вины Банка и в соответствии с действующим законодательством Российской Федерации. </w:t>
      </w:r>
    </w:p>
    <w:p w14:paraId="4E57E578"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4.3. Банк не несет ответственность за использование Клиентом счета с нарушением требований </w:t>
      </w:r>
      <w:r w:rsidRPr="007D7991">
        <w:rPr>
          <w:rFonts w:asciiTheme="majorHAnsi" w:eastAsia="Calibri" w:hAnsiTheme="majorHAnsi" w:cs="Arial"/>
          <w:sz w:val="18"/>
          <w:szCs w:val="18"/>
          <w:lang w:eastAsia="ru-RU"/>
        </w:rPr>
        <w:t>Федерального закона от 26.10.2002 года N 127-ФЗ "О несостоятельности (банкротстве)"</w:t>
      </w:r>
      <w:r w:rsidRPr="007D7991">
        <w:rPr>
          <w:rFonts w:asciiTheme="majorHAnsi" w:eastAsia="Times New Roman" w:hAnsiTheme="majorHAnsi" w:cs="Arial"/>
          <w:sz w:val="18"/>
          <w:szCs w:val="18"/>
          <w:lang w:eastAsia="ru-RU"/>
        </w:rPr>
        <w:t xml:space="preserve"> в случае представления в </w:t>
      </w:r>
      <w:proofErr w:type="gramStart"/>
      <w:r w:rsidRPr="007D7991">
        <w:rPr>
          <w:rFonts w:asciiTheme="majorHAnsi" w:eastAsia="Times New Roman" w:hAnsiTheme="majorHAnsi" w:cs="Arial"/>
          <w:sz w:val="18"/>
          <w:szCs w:val="18"/>
          <w:lang w:eastAsia="ru-RU"/>
        </w:rPr>
        <w:t>Банк  распоряжений</w:t>
      </w:r>
      <w:proofErr w:type="gramEnd"/>
      <w:r w:rsidRPr="007D7991">
        <w:rPr>
          <w:rFonts w:asciiTheme="majorHAnsi" w:eastAsia="Times New Roman" w:hAnsiTheme="majorHAnsi" w:cs="Arial"/>
          <w:sz w:val="18"/>
          <w:szCs w:val="18"/>
          <w:lang w:eastAsia="ru-RU"/>
        </w:rPr>
        <w:t xml:space="preserve">, соответствующих требованиям действующего законодательства РФ и настоящего Договора. </w:t>
      </w:r>
    </w:p>
    <w:p w14:paraId="1D0B14E5" w14:textId="2DFDBAA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4.4. Банк не определяет и не контролирует направления использования денежных средств Клиента в случае соответствия формы и содержания документа требованиям действующего законодательства РФ и условиям </w:t>
      </w:r>
      <w:proofErr w:type="spellStart"/>
      <w:r w:rsidRPr="007D7991">
        <w:rPr>
          <w:rFonts w:asciiTheme="majorHAnsi" w:eastAsia="Times New Roman" w:hAnsiTheme="majorHAnsi" w:cs="Arial"/>
          <w:sz w:val="18"/>
          <w:szCs w:val="18"/>
          <w:lang w:eastAsia="ru-RU"/>
        </w:rPr>
        <w:t>п.п</w:t>
      </w:r>
      <w:proofErr w:type="spellEnd"/>
      <w:r w:rsidRPr="007D7991">
        <w:rPr>
          <w:rFonts w:asciiTheme="majorHAnsi" w:eastAsia="Times New Roman" w:hAnsiTheme="majorHAnsi" w:cs="Arial"/>
          <w:sz w:val="18"/>
          <w:szCs w:val="18"/>
          <w:lang w:eastAsia="ru-RU"/>
        </w:rPr>
        <w:t>. 1.1</w:t>
      </w:r>
      <w:r w:rsidR="00A774BC">
        <w:rPr>
          <w:rFonts w:asciiTheme="majorHAnsi" w:eastAsia="Times New Roman" w:hAnsiTheme="majorHAnsi" w:cs="Arial"/>
          <w:sz w:val="18"/>
          <w:szCs w:val="18"/>
          <w:lang w:eastAsia="ru-RU"/>
        </w:rPr>
        <w:t xml:space="preserve"> и</w:t>
      </w:r>
      <w:r w:rsidRPr="007D7991">
        <w:rPr>
          <w:rFonts w:asciiTheme="majorHAnsi" w:eastAsia="Times New Roman" w:hAnsiTheme="majorHAnsi" w:cs="Arial"/>
          <w:sz w:val="18"/>
          <w:szCs w:val="18"/>
          <w:lang w:eastAsia="ru-RU"/>
        </w:rPr>
        <w:t xml:space="preserve"> 1.</w:t>
      </w:r>
      <w:r w:rsidR="00A774BC">
        <w:rPr>
          <w:rFonts w:asciiTheme="majorHAnsi" w:eastAsia="Times New Roman" w:hAnsiTheme="majorHAnsi" w:cs="Arial"/>
          <w:sz w:val="18"/>
          <w:szCs w:val="18"/>
          <w:lang w:eastAsia="ru-RU"/>
        </w:rPr>
        <w:t>2</w:t>
      </w:r>
      <w:r w:rsidRPr="007D7991">
        <w:rPr>
          <w:rFonts w:asciiTheme="majorHAnsi" w:eastAsia="Times New Roman" w:hAnsiTheme="majorHAnsi" w:cs="Arial"/>
          <w:sz w:val="18"/>
          <w:szCs w:val="18"/>
          <w:lang w:eastAsia="ru-RU"/>
        </w:rPr>
        <w:t xml:space="preserve"> настоящего Договора.</w:t>
      </w:r>
    </w:p>
    <w:p w14:paraId="4D2D6909"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 xml:space="preserve">4.5. Клиент несет ответственность в соответствии с законодательством РФ в случаях осуществления им операций по счету, не предусмотренных </w:t>
      </w:r>
      <w:r w:rsidRPr="007D7991">
        <w:rPr>
          <w:rFonts w:asciiTheme="majorHAnsi" w:eastAsia="Calibri" w:hAnsiTheme="majorHAnsi" w:cs="Arial"/>
          <w:sz w:val="18"/>
          <w:szCs w:val="18"/>
          <w:lang w:eastAsia="ru-RU"/>
        </w:rPr>
        <w:t>Федеральным законом от 26.10.2002 года N 127-ФЗ "О несостоятельности (банкротстве)"</w:t>
      </w:r>
      <w:r w:rsidRPr="007D7991">
        <w:rPr>
          <w:rFonts w:asciiTheme="majorHAnsi" w:eastAsia="Times New Roman" w:hAnsiTheme="majorHAnsi" w:cs="Arial"/>
          <w:sz w:val="18"/>
          <w:szCs w:val="18"/>
          <w:lang w:eastAsia="ru-RU"/>
        </w:rPr>
        <w:t>.</w:t>
      </w:r>
    </w:p>
    <w:p w14:paraId="622361EC"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4.6. В случае ущерба, вызванного неисполнением или ненадлежащим исполнением каких-либо распоряжений Клиента по вине Банка, за исключением случаев, установленных действующим законодательством Российской Федерации, последний несет ответственность только в размере законной неустойки.</w:t>
      </w:r>
    </w:p>
    <w:p w14:paraId="02708AE8"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4.7. Банк не несет ответственности за последствия исполнения распоряжений Клиента, выданных неуполномоченными лицами в случаях, когда с использованием предусмотренных действующим законодательством Российской Федерации, </w:t>
      </w:r>
      <w:r w:rsidRPr="007D7991">
        <w:rPr>
          <w:rFonts w:asciiTheme="majorHAnsi" w:eastAsia="Times New Roman" w:hAnsiTheme="majorHAnsi" w:cs="Arial"/>
          <w:sz w:val="18"/>
          <w:szCs w:val="18"/>
          <w:lang w:eastAsia="ru-RU"/>
        </w:rPr>
        <w:t xml:space="preserve">Банковскими правилами открытия и закрытия банковских  счетов юридических лиц, физических лиц - индивидуальных предпринимателей и физических лиц, занимающихся в установленном законодательством РФ порядке частной практикой - клиентов АО Банк «Развитие-Столица» </w:t>
      </w:r>
      <w:r w:rsidRPr="007D7991">
        <w:rPr>
          <w:rFonts w:asciiTheme="majorHAnsi" w:eastAsia="Times New Roman" w:hAnsiTheme="majorHAnsi" w:cs="Times New Roman"/>
          <w:sz w:val="18"/>
          <w:szCs w:val="20"/>
          <w:lang w:eastAsia="ru-RU"/>
        </w:rPr>
        <w:t xml:space="preserve"> и настоящим Договором процедур Банк не мог установить факта выдачи вышеуказанного распоряжения неуполномоченными Клиентом лицами.</w:t>
      </w:r>
    </w:p>
    <w:p w14:paraId="328D9689" w14:textId="77777777" w:rsidR="009144EA" w:rsidRPr="007D7991" w:rsidRDefault="009144EA" w:rsidP="00143E75">
      <w:pPr>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4.8. 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14:paraId="7CD4DEB5"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4.9. Банк не несет ответственности за ущерб, причиненный Клиенту в результате использования почтовой, телеграфной, телексной связи или какого-либо другого средства связи или транспорта, в частности, из-за задержки, потери, либо</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искажения распоряжений (платежных инструкций)</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или двойной отправки, за исключением вины со стороны Банка.</w:t>
      </w:r>
    </w:p>
    <w:p w14:paraId="0D70CDE7" w14:textId="77777777"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14:paraId="3B97CC0B" w14:textId="77777777"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 УСТАНОВЛЕНИЕ ПРОЦЕНТНЫХ СТАВОК И КОМИССИОННЫХ</w:t>
      </w:r>
    </w:p>
    <w:p w14:paraId="497B9385"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 xml:space="preserve">5.1. Клиент оплачивает услуги Банка согласно Тарифам Банка, действующим на момент предоставления услуги. Суммы в оплату услуг Банка списываются с основного счета Должника, открытого в Банке, в момент совершения операции по счету и/или оказания услуги без дополнительного распоряжения Клиента. В таком же порядке списываются иные издержки Банка, связанные с исполнением Банком распоряжений Клиента и взимаемые с Банка третьими лицами при исполнении последним вышеуказанных распоряжений. </w:t>
      </w:r>
      <w:r w:rsidRPr="007D7991">
        <w:rPr>
          <w:rFonts w:asciiTheme="majorHAnsi" w:eastAsia="Times New Roman" w:hAnsiTheme="majorHAnsi" w:cs="Arial"/>
          <w:sz w:val="18"/>
          <w:szCs w:val="18"/>
          <w:lang w:eastAsia="ru-RU"/>
        </w:rPr>
        <w:t xml:space="preserve">При этом Клиент безусловно акцептует списание денежных средств согласно настоящему пункту Договора (заранее данный Клиентом акцепт). </w:t>
      </w:r>
    </w:p>
    <w:p w14:paraId="24D720C5"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lastRenderedPageBreak/>
        <w:t xml:space="preserve">5.2. Банк самостоятельно устанавливает процентные ставки и тарифы комиссионного вознаграждения за оказываемые услуги. Банк письменно (уведомлением, вывешиванием объявлений в операционных залах Банка или иным способом по усмотрению Банка) предупреждает Клиента об изменении Тарифов Банка за 10 банковских дней до введения их в действие, а, в случае невозможности предварительного уведомления об изменении </w:t>
      </w:r>
      <w:r w:rsidR="00096D97" w:rsidRPr="007D7991">
        <w:rPr>
          <w:rFonts w:asciiTheme="majorHAnsi" w:eastAsia="Times New Roman" w:hAnsiTheme="majorHAnsi" w:cs="Times New Roman"/>
          <w:sz w:val="18"/>
          <w:szCs w:val="20"/>
          <w:lang w:eastAsia="ru-RU"/>
        </w:rPr>
        <w:t>Тарифов, связанного с прямым</w:t>
      </w:r>
      <w:r w:rsidRPr="007D7991">
        <w:rPr>
          <w:rFonts w:asciiTheme="majorHAnsi" w:eastAsia="Times New Roman" w:hAnsiTheme="majorHAnsi" w:cs="Times New Roman"/>
          <w:sz w:val="18"/>
          <w:szCs w:val="20"/>
          <w:lang w:eastAsia="ru-RU"/>
        </w:rPr>
        <w:t xml:space="preserve"> вступлением в силу нормативного акта, регулирующего размер комиссии, взимаемой с коммерческих банков по операциям клиентов, - в день соответствующего изменения Тарифов. В случае, если в течение 10 банковских дней с момента получения информации об изменении Тарифов Клиент не заявит письменно о своем несогласии с новыми Тарифами, они считаются принятыми Клиентом. В случае несогласия с новыми Тарифами Клиент имеет право расторгнуть настоящий Договор и произвести закрытие счета в соответствии с Тарифами, действовавшими на момент подачи заявления о закрытии счета.</w:t>
      </w:r>
    </w:p>
    <w:p w14:paraId="6C10FC08"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5.3. В случае оказания Клиенту дополнительных услуг, не предусмотренных Тарифами, оплата производится на основании дополнительного соглашения между Сторонами. Дополнительным соглашением Сторон могут быть также изменены некоторые пункты Тарифов или статьи настоящего Договора.</w:t>
      </w:r>
    </w:p>
    <w:p w14:paraId="62A1B045"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5.4. Банк не уплачивает проценты за пользование денежными средствами, находящимися на счете Клиента.</w:t>
      </w:r>
    </w:p>
    <w:p w14:paraId="6FF44086" w14:textId="77777777" w:rsidR="00143E75" w:rsidRPr="007D7991" w:rsidRDefault="00143E75" w:rsidP="00143E75">
      <w:pPr>
        <w:spacing w:after="0" w:line="240" w:lineRule="auto"/>
        <w:ind w:firstLine="142"/>
        <w:jc w:val="both"/>
        <w:rPr>
          <w:rFonts w:asciiTheme="majorHAnsi" w:eastAsia="Times New Roman" w:hAnsiTheme="majorHAnsi" w:cs="Times New Roman"/>
          <w:sz w:val="18"/>
          <w:szCs w:val="20"/>
          <w:lang w:eastAsia="ru-RU"/>
        </w:rPr>
      </w:pPr>
    </w:p>
    <w:p w14:paraId="085C3F62" w14:textId="77777777" w:rsidR="009144EA" w:rsidRPr="007D7991" w:rsidRDefault="00143E75" w:rsidP="00143E75">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6. ПРЕТЕНЗИИ</w:t>
      </w:r>
    </w:p>
    <w:p w14:paraId="55F838E4" w14:textId="77777777" w:rsidR="00F46349" w:rsidRPr="007D7991" w:rsidRDefault="009144EA" w:rsidP="00F46349">
      <w:pPr>
        <w:spacing w:after="0" w:line="240" w:lineRule="auto"/>
        <w:ind w:firstLine="142"/>
        <w:jc w:val="both"/>
        <w:rPr>
          <w:rFonts w:asciiTheme="majorHAnsi" w:eastAsia="Times New Roman" w:hAnsiTheme="majorHAnsi" w:cs="Times New Roman"/>
          <w:sz w:val="18"/>
          <w:szCs w:val="18"/>
          <w:lang w:eastAsia="ru-RU"/>
        </w:rPr>
      </w:pPr>
      <w:r w:rsidRPr="007D7991">
        <w:rPr>
          <w:rFonts w:asciiTheme="majorHAnsi" w:eastAsia="Times New Roman" w:hAnsiTheme="majorHAnsi" w:cs="Times New Roman"/>
          <w:sz w:val="18"/>
          <w:szCs w:val="18"/>
          <w:lang w:eastAsia="ru-RU"/>
        </w:rPr>
        <w:t>6.1. Любые претензии Клиента, связанные с ненадлежащим выполнением или невыполнением его распоряжений, должны быть представлены Банку в письменной форме не позднее сроков, предусмотренных настоящим Договором и действующим законодательством Российской Федерации, с даты получения соответствующего уведомления (выписки и т.п.) и/или совершения банковской операции по счету Клиента. В случае неполучения уведомления от Банка Клиент должен проинформировать об этом Банк.</w:t>
      </w:r>
    </w:p>
    <w:p w14:paraId="2EAB55B3" w14:textId="77777777" w:rsidR="009144EA" w:rsidRPr="007D7991" w:rsidRDefault="00F46349" w:rsidP="00F46349">
      <w:pPr>
        <w:spacing w:after="0" w:line="240" w:lineRule="auto"/>
        <w:ind w:firstLine="142"/>
        <w:jc w:val="both"/>
        <w:rPr>
          <w:rFonts w:asciiTheme="majorHAnsi" w:eastAsia="Times New Roman" w:hAnsiTheme="majorHAnsi" w:cs="Times New Roman"/>
          <w:sz w:val="18"/>
          <w:szCs w:val="18"/>
          <w:lang w:eastAsia="ru-RU"/>
        </w:rPr>
      </w:pPr>
      <w:r w:rsidRPr="007D7991">
        <w:rPr>
          <w:rFonts w:asciiTheme="majorHAnsi" w:eastAsia="Times New Roman" w:hAnsiTheme="majorHAnsi" w:cs="Times New Roman"/>
          <w:sz w:val="18"/>
          <w:szCs w:val="18"/>
          <w:lang w:eastAsia="ru-RU"/>
        </w:rPr>
        <w:t xml:space="preserve">6.2. </w:t>
      </w:r>
      <w:r w:rsidR="009144EA" w:rsidRPr="007D7991">
        <w:rPr>
          <w:rFonts w:asciiTheme="majorHAnsi" w:eastAsia="Times New Roman" w:hAnsiTheme="majorHAnsi" w:cs="Times New Roman"/>
          <w:sz w:val="18"/>
          <w:szCs w:val="18"/>
          <w:lang w:eastAsia="ru-RU"/>
        </w:rPr>
        <w:t>Убытки,</w:t>
      </w:r>
      <w:r w:rsidR="009144EA" w:rsidRPr="007D7991">
        <w:rPr>
          <w:rFonts w:asciiTheme="majorHAnsi" w:eastAsia="Times New Roman" w:hAnsiTheme="majorHAnsi" w:cs="Times New Roman"/>
          <w:b/>
          <w:i/>
          <w:sz w:val="18"/>
          <w:szCs w:val="18"/>
          <w:lang w:eastAsia="ru-RU"/>
        </w:rPr>
        <w:t xml:space="preserve"> </w:t>
      </w:r>
      <w:r w:rsidR="009144EA" w:rsidRPr="007D7991">
        <w:rPr>
          <w:rFonts w:asciiTheme="majorHAnsi" w:eastAsia="Times New Roman" w:hAnsiTheme="majorHAnsi" w:cs="Times New Roman"/>
          <w:sz w:val="18"/>
          <w:szCs w:val="18"/>
          <w:lang w:eastAsia="ru-RU"/>
        </w:rPr>
        <w:t>возникшие вследствие задержки в предъявлении претензий, несет Клиент.</w:t>
      </w:r>
    </w:p>
    <w:p w14:paraId="7E0389D1" w14:textId="77777777" w:rsidR="00F46349" w:rsidRPr="007D7991" w:rsidRDefault="00F46349" w:rsidP="004A6125">
      <w:pPr>
        <w:spacing w:after="120" w:line="240" w:lineRule="auto"/>
        <w:contextualSpacing/>
        <w:rPr>
          <w:rFonts w:asciiTheme="majorHAnsi" w:eastAsia="Times New Roman" w:hAnsiTheme="majorHAnsi" w:cs="Times New Roman"/>
          <w:sz w:val="18"/>
          <w:szCs w:val="20"/>
          <w:lang w:eastAsia="ru-RU"/>
        </w:rPr>
      </w:pPr>
    </w:p>
    <w:p w14:paraId="68CB164D" w14:textId="77777777" w:rsidR="009144EA" w:rsidRPr="007D7991" w:rsidRDefault="00F46349" w:rsidP="00F46349">
      <w:pPr>
        <w:spacing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7. СРОК ДЕЙСТВИЯ ДОГОВОРА, ПОРЯДОК ЕГО РАСТОРЖЕНИЯ</w:t>
      </w:r>
    </w:p>
    <w:p w14:paraId="52238015"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7.1. Настоящий Договор действует с даты его подписания Сторонами. Срок действия настоящего Договора</w:t>
      </w:r>
      <w:r w:rsidRPr="007D7991">
        <w:rPr>
          <w:rFonts w:asciiTheme="majorHAnsi" w:eastAsia="Times New Roman" w:hAnsiTheme="majorHAnsi" w:cs="Times New Roman"/>
          <w:b/>
          <w:i/>
          <w:sz w:val="18"/>
          <w:szCs w:val="20"/>
          <w:lang w:eastAsia="ru-RU"/>
        </w:rPr>
        <w:t xml:space="preserve"> </w:t>
      </w:r>
      <w:r w:rsidRPr="007D7991">
        <w:rPr>
          <w:rFonts w:asciiTheme="majorHAnsi" w:eastAsia="Times New Roman" w:hAnsiTheme="majorHAnsi" w:cs="Times New Roman"/>
          <w:sz w:val="18"/>
          <w:szCs w:val="20"/>
          <w:lang w:eastAsia="ru-RU"/>
        </w:rPr>
        <w:t>Сторонами не устанавливается.</w:t>
      </w:r>
    </w:p>
    <w:p w14:paraId="36F585FD" w14:textId="77777777"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Times New Roman" w:hAnsiTheme="majorHAnsi" w:cs="Times New Roman"/>
          <w:sz w:val="18"/>
          <w:szCs w:val="20"/>
          <w:lang w:eastAsia="ru-RU"/>
        </w:rPr>
        <w:t>7.2. Настоящий Договор может быть расторгнут Клиентом в любое время. Основанием для расторжения настоящего Договора является заявление на закрытие счета, составленное в письменной форме или, при наличии между Банком и Клиентом Договора о работе в режиме прямого доступа "Банк-Клиент", заявление, составленное в электронной форме. Настоящий Договор считается расторгнутым с момента получения Банком заявления о расторжении настоящего Договора в письменном или электронном виде. Расторжение настоящего Договора является основанием для закрытия счета. З</w:t>
      </w:r>
      <w:r w:rsidRPr="007D7991">
        <w:rPr>
          <w:rFonts w:asciiTheme="majorHAnsi" w:eastAsia="Calibri" w:hAnsiTheme="majorHAnsi" w:cs="Arial"/>
          <w:sz w:val="18"/>
          <w:szCs w:val="18"/>
          <w:lang w:eastAsia="ru-RU"/>
        </w:rPr>
        <w:t>акрытие счета производится Банком не позднее рабочего дня, следующего за днем прекращения настоящего Договора.</w:t>
      </w:r>
    </w:p>
    <w:p w14:paraId="04220505" w14:textId="77777777" w:rsidR="009144EA" w:rsidRPr="007D7991" w:rsidRDefault="009144EA"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7.3. При расторжении настоящего Договора Клиент в заявлении о расторжении настоящего Договора в письменном виде, или, при наличии между Банком и Клиентом Договора о работе в режиме прямого доступа «Банк-Клиент», в электронном виде сообщает Банку реквизиты для перечисления денежных средств с закрываемого счета.</w:t>
      </w:r>
    </w:p>
    <w:p w14:paraId="28273695" w14:textId="77777777" w:rsidR="009144EA" w:rsidRPr="007D7991" w:rsidRDefault="009144EA"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 xml:space="preserve">7.4. Банк вправе расторгнуть настоящий Договор в одностороннем порядке в случаях, установленных действующим законодательством </w:t>
      </w:r>
      <w:r w:rsidRPr="007D7991">
        <w:rPr>
          <w:rFonts w:asciiTheme="majorHAnsi" w:eastAsia="Times New Roman" w:hAnsiTheme="majorHAnsi" w:cs="Times New Roman"/>
          <w:sz w:val="18"/>
          <w:szCs w:val="20"/>
          <w:lang w:eastAsia="ru-RU"/>
        </w:rPr>
        <w:t>Российской Федерации</w:t>
      </w:r>
      <w:r w:rsidRPr="007D7991">
        <w:rPr>
          <w:rFonts w:asciiTheme="majorHAnsi" w:eastAsia="Calibri" w:hAnsiTheme="majorHAnsi" w:cs="Arial"/>
          <w:sz w:val="18"/>
          <w:szCs w:val="18"/>
          <w:lang w:eastAsia="ru-RU"/>
        </w:rPr>
        <w:t>.</w:t>
      </w:r>
    </w:p>
    <w:p w14:paraId="0365BA97" w14:textId="17B3720F" w:rsidR="004A6125" w:rsidRPr="007D7991" w:rsidRDefault="004A6125"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r w:rsidRPr="007D7991">
        <w:rPr>
          <w:rFonts w:asciiTheme="majorHAnsi" w:eastAsia="Calibri" w:hAnsiTheme="majorHAnsi" w:cs="Arial"/>
          <w:sz w:val="18"/>
          <w:szCs w:val="18"/>
          <w:lang w:eastAsia="ru-RU"/>
        </w:rPr>
        <w:t xml:space="preserve">          В случае </w:t>
      </w:r>
      <w:r w:rsidRPr="007D7991">
        <w:rPr>
          <w:rFonts w:ascii="Cambria" w:hAnsi="Cambria" w:cs="Helv"/>
          <w:color w:val="000000"/>
          <w:sz w:val="18"/>
          <w:szCs w:val="18"/>
        </w:rPr>
        <w:t>расторжения настоящего Договора в соответствии с п. 5.2.  ст. 7 Федерального закона  от 07.08.20</w:t>
      </w:r>
      <w:r w:rsidR="008D003F">
        <w:rPr>
          <w:rFonts w:ascii="Cambria" w:hAnsi="Cambria" w:cs="Helv"/>
          <w:color w:val="000000"/>
          <w:sz w:val="18"/>
          <w:szCs w:val="18"/>
        </w:rPr>
        <w:t>0</w:t>
      </w:r>
      <w:r w:rsidRPr="007D7991">
        <w:rPr>
          <w:rFonts w:ascii="Cambria" w:hAnsi="Cambria" w:cs="Helv"/>
          <w:color w:val="000000"/>
          <w:sz w:val="18"/>
          <w:szCs w:val="18"/>
        </w:rPr>
        <w:t>1 №115-ФЗ «О противодействии легализации (отмыванию) доходов, полученных преступным путем, и финансированию терроризма», Банк информирует Клиента о дате и причинах принятии соответствующего решения, путем направления Кли</w:t>
      </w:r>
      <w:r w:rsidR="000A64C8" w:rsidRPr="007D7991">
        <w:rPr>
          <w:rFonts w:ascii="Cambria" w:hAnsi="Cambria" w:cs="Helv"/>
          <w:color w:val="000000"/>
          <w:sz w:val="18"/>
          <w:szCs w:val="18"/>
        </w:rPr>
        <w:t xml:space="preserve">енту уведомления о расторжении </w:t>
      </w:r>
      <w:r w:rsidR="002540F1" w:rsidRPr="007D7991">
        <w:rPr>
          <w:rFonts w:ascii="Cambria" w:hAnsi="Cambria" w:cs="Helv"/>
          <w:color w:val="000000"/>
          <w:sz w:val="18"/>
          <w:szCs w:val="18"/>
        </w:rPr>
        <w:t>Д</w:t>
      </w:r>
      <w:r w:rsidRPr="007D7991">
        <w:rPr>
          <w:rFonts w:ascii="Cambria" w:hAnsi="Cambria" w:cs="Helv"/>
          <w:color w:val="000000"/>
          <w:sz w:val="18"/>
          <w:szCs w:val="18"/>
        </w:rPr>
        <w:t>оговора банковского счета в письменном виде не позднее 5 (Пяти) рабочих дней со дня принятия такого решения любым способом</w:t>
      </w:r>
      <w:r w:rsidRPr="007D7991">
        <w:rPr>
          <w:rFonts w:ascii="Cambria" w:hAnsi="Cambria" w:cs="Helv"/>
          <w:bCs/>
          <w:color w:val="000000"/>
          <w:sz w:val="18"/>
          <w:szCs w:val="18"/>
        </w:rPr>
        <w:t>, позволяющим Клиенту получить уведомление и установить, что оно исходит от Банка, в том числе с использованием системы дистанционного банковского обслуживания.</w:t>
      </w:r>
    </w:p>
    <w:p w14:paraId="70B3D8C4" w14:textId="77777777" w:rsidR="00143E75" w:rsidRPr="007D7991" w:rsidRDefault="00143E75" w:rsidP="00143E75">
      <w:pPr>
        <w:autoSpaceDE w:val="0"/>
        <w:autoSpaceDN w:val="0"/>
        <w:adjustRightInd w:val="0"/>
        <w:spacing w:after="0" w:line="240" w:lineRule="auto"/>
        <w:ind w:firstLine="142"/>
        <w:jc w:val="both"/>
        <w:rPr>
          <w:rFonts w:asciiTheme="majorHAnsi" w:eastAsia="Calibri" w:hAnsiTheme="majorHAnsi" w:cs="Arial"/>
          <w:sz w:val="18"/>
          <w:szCs w:val="18"/>
          <w:lang w:eastAsia="ru-RU"/>
        </w:rPr>
      </w:pPr>
    </w:p>
    <w:p w14:paraId="3E8FD3F6" w14:textId="77777777" w:rsidR="009144EA" w:rsidRPr="007D7991" w:rsidRDefault="00143E75" w:rsidP="00143E75">
      <w:pPr>
        <w:spacing w:before="12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8. ОСОБЫЕ И ДОПОЛНИТЕЛЬНЫЕ УСЛОВИЯ</w:t>
      </w:r>
    </w:p>
    <w:p w14:paraId="14C04E6F" w14:textId="12A14573" w:rsidR="009144EA" w:rsidRPr="007D7991" w:rsidRDefault="00FE16A7" w:rsidP="00FE16A7">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1</w:t>
      </w:r>
      <w:r w:rsidR="009144EA" w:rsidRPr="007D7991">
        <w:rPr>
          <w:rFonts w:asciiTheme="majorHAnsi" w:eastAsia="Times New Roman" w:hAnsiTheme="majorHAnsi" w:cs="Arial"/>
          <w:sz w:val="18"/>
          <w:szCs w:val="18"/>
          <w:lang w:eastAsia="ru-RU"/>
        </w:rPr>
        <w:t xml:space="preserve">. Клиент </w:t>
      </w:r>
      <w:r w:rsidR="002E7F14" w:rsidRPr="007D7991">
        <w:rPr>
          <w:rFonts w:asciiTheme="majorHAnsi" w:hAnsiTheme="majorHAnsi" w:cs="Times New Roman"/>
          <w:sz w:val="18"/>
          <w:szCs w:val="18"/>
          <w:lang w:eastAsia="ru-RU"/>
        </w:rPr>
        <w:t xml:space="preserve">обязан незамедлительно </w:t>
      </w:r>
      <w:r w:rsidR="002E7F14" w:rsidRPr="007D7991">
        <w:rPr>
          <w:rFonts w:asciiTheme="majorHAnsi" w:hAnsiTheme="majorHAnsi" w:cs="Arial"/>
          <w:sz w:val="18"/>
          <w:szCs w:val="18"/>
        </w:rPr>
        <w:t>проинформировать Банк по телефону и не позднее 24 часов с момента утраты представить в Банк письменное сообщение об утрате (утере) печати, денежных чековых книжек, расчетных чеков и иных распоряжений, использование которых может нанести ущерб Банку и/или Клиенту.</w:t>
      </w:r>
      <w:r w:rsidR="002E7F14" w:rsidRPr="007D7991">
        <w:rPr>
          <w:rFonts w:asciiTheme="majorHAnsi" w:hAnsiTheme="majorHAnsi" w:cs="Times New Roman"/>
          <w:sz w:val="17"/>
          <w:szCs w:val="17"/>
          <w:lang w:eastAsia="ru-RU"/>
        </w:rPr>
        <w:t xml:space="preserve"> </w:t>
      </w:r>
      <w:r w:rsidR="009144EA" w:rsidRPr="007D7991">
        <w:rPr>
          <w:rFonts w:asciiTheme="majorHAnsi" w:eastAsia="Times New Roman" w:hAnsiTheme="majorHAnsi" w:cs="Arial"/>
          <w:sz w:val="18"/>
          <w:szCs w:val="18"/>
          <w:lang w:eastAsia="ru-RU"/>
        </w:rPr>
        <w:t>Всю ответственность за возможные неблагоприятные последствия утраты указанных в настоящем пункте документов</w:t>
      </w:r>
      <w:r w:rsidRPr="007D7991">
        <w:rPr>
          <w:rFonts w:asciiTheme="majorHAnsi" w:eastAsia="Times New Roman" w:hAnsiTheme="majorHAnsi" w:cs="Arial"/>
          <w:sz w:val="18"/>
          <w:szCs w:val="18"/>
          <w:lang w:eastAsia="ru-RU"/>
        </w:rPr>
        <w:t xml:space="preserve"> </w:t>
      </w:r>
      <w:r w:rsidR="009144EA" w:rsidRPr="007D7991">
        <w:rPr>
          <w:rFonts w:asciiTheme="majorHAnsi" w:eastAsia="Times New Roman" w:hAnsiTheme="majorHAnsi" w:cs="Arial"/>
          <w:sz w:val="18"/>
          <w:szCs w:val="18"/>
          <w:lang w:eastAsia="ru-RU"/>
        </w:rPr>
        <w:t>несет Клиент.</w:t>
      </w:r>
    </w:p>
    <w:p w14:paraId="308DB132" w14:textId="13C6BADB"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2</w:t>
      </w:r>
      <w:r w:rsidR="009144EA" w:rsidRPr="007D7991">
        <w:rPr>
          <w:rFonts w:asciiTheme="majorHAnsi" w:eastAsia="Times New Roman" w:hAnsiTheme="majorHAnsi" w:cs="Arial"/>
          <w:sz w:val="18"/>
          <w:szCs w:val="18"/>
          <w:lang w:eastAsia="ru-RU"/>
        </w:rPr>
        <w:t>. Стороны обязуются воздерживаться от действий, направленных на подрыв престижа и причинение ущерба друг другу.</w:t>
      </w:r>
    </w:p>
    <w:p w14:paraId="46D39FD5" w14:textId="40C684E8"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3</w:t>
      </w:r>
      <w:r w:rsidR="009144EA" w:rsidRPr="007D7991">
        <w:rPr>
          <w:rFonts w:asciiTheme="majorHAnsi" w:eastAsia="Times New Roman" w:hAnsiTheme="majorHAnsi" w:cs="Arial"/>
          <w:sz w:val="18"/>
          <w:szCs w:val="18"/>
          <w:lang w:eastAsia="ru-RU"/>
        </w:rPr>
        <w:t>. Стороны освобождаются от ответственности за частичное или полное неисполнение обязательств по настоящему Договору если их надлежащее исполнение оказалось невозможным вследствие наступления обстоятельств</w:t>
      </w:r>
      <w:r w:rsidR="009144EA" w:rsidRPr="007D7991">
        <w:rPr>
          <w:rFonts w:asciiTheme="majorHAnsi" w:eastAsia="Times New Roman" w:hAnsiTheme="majorHAnsi" w:cs="Arial"/>
          <w:b/>
          <w:i/>
          <w:sz w:val="18"/>
          <w:szCs w:val="18"/>
          <w:lang w:eastAsia="ru-RU"/>
        </w:rPr>
        <w:t xml:space="preserve"> </w:t>
      </w:r>
      <w:r w:rsidR="009144EA" w:rsidRPr="007D7991">
        <w:rPr>
          <w:rFonts w:asciiTheme="majorHAnsi" w:eastAsia="Times New Roman" w:hAnsiTheme="majorHAnsi" w:cs="Arial"/>
          <w:sz w:val="18"/>
          <w:szCs w:val="18"/>
          <w:lang w:eastAsia="ru-RU"/>
        </w:rPr>
        <w:t>непреодолимой силы, то есть чрезвычайных и непреодолимых при данных условиях обстоятельств, как то</w:t>
      </w:r>
      <w:r w:rsidR="009144EA" w:rsidRPr="007D7991">
        <w:rPr>
          <w:rFonts w:asciiTheme="majorHAnsi" w:eastAsia="Times New Roman" w:hAnsiTheme="majorHAnsi" w:cs="Arial"/>
          <w:b/>
          <w:i/>
          <w:sz w:val="18"/>
          <w:szCs w:val="18"/>
          <w:lang w:eastAsia="ru-RU"/>
        </w:rPr>
        <w:t>:</w:t>
      </w:r>
      <w:r w:rsidR="009144EA" w:rsidRPr="007D7991">
        <w:rPr>
          <w:rFonts w:asciiTheme="majorHAnsi" w:eastAsia="Times New Roman" w:hAnsiTheme="majorHAnsi" w:cs="Arial"/>
          <w:sz w:val="18"/>
          <w:szCs w:val="18"/>
          <w:lang w:eastAsia="ru-RU"/>
        </w:rPr>
        <w:t xml:space="preserve"> в силу установленной на основании закона Правительством Российской Федерации отсрочки исполнения обязательств (мораторий), в силу приостановления действия закона или иного правового акта, регулирующего соответствующее отношение и пр.</w:t>
      </w:r>
    </w:p>
    <w:p w14:paraId="3FA791F5" w14:textId="79EE62C5"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4</w:t>
      </w:r>
      <w:r w:rsidR="009144EA" w:rsidRPr="007D7991">
        <w:rPr>
          <w:rFonts w:asciiTheme="majorHAnsi" w:eastAsia="Times New Roman" w:hAnsiTheme="majorHAnsi" w:cs="Arial"/>
          <w:sz w:val="18"/>
          <w:szCs w:val="18"/>
          <w:lang w:eastAsia="ru-RU"/>
        </w:rPr>
        <w:t xml:space="preserve">. Клиент обязан предоставлять Банку необходимые документы по своей деятельности для осуществления расчетно-кассовых операций, причем Банк вправе осуществлять в установленном порядке контроль за выполнением Клиентом всех требований действующего законодательства </w:t>
      </w:r>
      <w:r w:rsidR="009144EA" w:rsidRPr="007D7991">
        <w:rPr>
          <w:rFonts w:asciiTheme="majorHAnsi" w:eastAsia="Times New Roman" w:hAnsiTheme="majorHAnsi" w:cs="Times New Roman"/>
          <w:sz w:val="18"/>
          <w:szCs w:val="20"/>
          <w:lang w:eastAsia="ru-RU"/>
        </w:rPr>
        <w:t>Российской Федерации</w:t>
      </w:r>
      <w:r w:rsidR="009144EA" w:rsidRPr="007D7991">
        <w:rPr>
          <w:rFonts w:asciiTheme="majorHAnsi" w:eastAsia="Times New Roman" w:hAnsiTheme="majorHAnsi" w:cs="Arial"/>
          <w:sz w:val="18"/>
          <w:szCs w:val="18"/>
          <w:lang w:eastAsia="ru-RU"/>
        </w:rPr>
        <w:t>.</w:t>
      </w:r>
    </w:p>
    <w:p w14:paraId="1A974D35" w14:textId="740AFBA9"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5</w:t>
      </w:r>
      <w:r w:rsidR="009144EA" w:rsidRPr="007D7991">
        <w:rPr>
          <w:rFonts w:asciiTheme="majorHAnsi" w:eastAsia="Times New Roman" w:hAnsiTheme="majorHAnsi" w:cs="Arial"/>
          <w:sz w:val="18"/>
          <w:szCs w:val="18"/>
          <w:lang w:eastAsia="ru-RU"/>
        </w:rPr>
        <w:t xml:space="preserve">. Все споры, возникающие в процессе исполнения обязательств по настоящему Договору, будут разрешаться Сторонами путем переговоров. Срок рассмотрения претензий по настоящему Договору – 5 (Пять) рабочих дней с момента получения претензии, но не более 20 (Двадцати) рабочих дней с момента направления претензии.  В случаях </w:t>
      </w:r>
      <w:proofErr w:type="spellStart"/>
      <w:r w:rsidR="009144EA" w:rsidRPr="007D7991">
        <w:rPr>
          <w:rFonts w:asciiTheme="majorHAnsi" w:eastAsia="Times New Roman" w:hAnsiTheme="majorHAnsi" w:cs="Arial"/>
          <w:sz w:val="18"/>
          <w:szCs w:val="18"/>
          <w:lang w:eastAsia="ru-RU"/>
        </w:rPr>
        <w:t>недостижения</w:t>
      </w:r>
      <w:proofErr w:type="spellEnd"/>
      <w:r w:rsidR="009144EA" w:rsidRPr="007D7991">
        <w:rPr>
          <w:rFonts w:asciiTheme="majorHAnsi" w:eastAsia="Times New Roman" w:hAnsiTheme="majorHAnsi" w:cs="Arial"/>
          <w:sz w:val="18"/>
          <w:szCs w:val="18"/>
          <w:lang w:eastAsia="ru-RU"/>
        </w:rPr>
        <w:t xml:space="preserve"> согласия путем переговоров все спорные вопросы решаются в соответствии с действующим законодательством Российской Федерации.</w:t>
      </w:r>
    </w:p>
    <w:p w14:paraId="39799EA1" w14:textId="23EB895E" w:rsidR="009144EA" w:rsidRPr="007D7991" w:rsidRDefault="00FE16A7" w:rsidP="00143E75">
      <w:pPr>
        <w:spacing w:after="0" w:line="240" w:lineRule="auto"/>
        <w:ind w:firstLine="142"/>
        <w:jc w:val="both"/>
        <w:rPr>
          <w:rFonts w:asciiTheme="majorHAnsi" w:eastAsia="Times New Roman" w:hAnsiTheme="majorHAnsi" w:cs="Arial"/>
          <w:sz w:val="18"/>
          <w:szCs w:val="18"/>
          <w:lang w:eastAsia="ru-RU"/>
        </w:rPr>
      </w:pPr>
      <w:r w:rsidRPr="007D7991">
        <w:rPr>
          <w:rFonts w:asciiTheme="majorHAnsi" w:eastAsia="Times New Roman" w:hAnsiTheme="majorHAnsi" w:cs="Arial"/>
          <w:sz w:val="18"/>
          <w:szCs w:val="18"/>
          <w:lang w:eastAsia="ru-RU"/>
        </w:rPr>
        <w:t>8.</w:t>
      </w:r>
      <w:r w:rsidR="00A774BC">
        <w:rPr>
          <w:rFonts w:asciiTheme="majorHAnsi" w:eastAsia="Times New Roman" w:hAnsiTheme="majorHAnsi" w:cs="Arial"/>
          <w:sz w:val="18"/>
          <w:szCs w:val="18"/>
          <w:lang w:eastAsia="ru-RU"/>
        </w:rPr>
        <w:t>6</w:t>
      </w:r>
      <w:r w:rsidR="009144EA" w:rsidRPr="007D7991">
        <w:rPr>
          <w:rFonts w:asciiTheme="majorHAnsi" w:eastAsia="Times New Roman" w:hAnsiTheme="majorHAnsi" w:cs="Arial"/>
          <w:sz w:val="18"/>
          <w:szCs w:val="18"/>
          <w:lang w:eastAsia="ru-RU"/>
        </w:rPr>
        <w:t>. Настоящий Договор составлен в двух экземплярах на русском языке, каждый из которых имеет равную юридическую силу.</w:t>
      </w:r>
    </w:p>
    <w:p w14:paraId="09C75F0F" w14:textId="77777777" w:rsidR="00F46349" w:rsidRPr="007D7991" w:rsidRDefault="00F46349" w:rsidP="00F46349">
      <w:pPr>
        <w:spacing w:before="240" w:after="120" w:line="240" w:lineRule="auto"/>
        <w:ind w:firstLine="142"/>
        <w:contextualSpacing/>
        <w:rPr>
          <w:rFonts w:asciiTheme="majorHAnsi" w:eastAsia="Times New Roman" w:hAnsiTheme="majorHAnsi" w:cs="Times New Roman"/>
          <w:sz w:val="18"/>
          <w:szCs w:val="20"/>
          <w:lang w:eastAsia="ru-RU"/>
        </w:rPr>
      </w:pPr>
    </w:p>
    <w:p w14:paraId="40966A63" w14:textId="77777777" w:rsidR="009144EA" w:rsidRPr="007D7991" w:rsidRDefault="00F46349" w:rsidP="00F46349">
      <w:pPr>
        <w:spacing w:before="240" w:after="120" w:line="240" w:lineRule="auto"/>
        <w:ind w:firstLine="142"/>
        <w:contextualSpacing/>
        <w:rPr>
          <w:rFonts w:asciiTheme="majorHAnsi" w:eastAsia="Times New Roman" w:hAnsiTheme="majorHAnsi" w:cs="Times New Roman"/>
          <w:sz w:val="18"/>
          <w:szCs w:val="20"/>
          <w:lang w:eastAsia="ru-RU"/>
        </w:rPr>
      </w:pPr>
      <w:r w:rsidRPr="007D7991">
        <w:rPr>
          <w:rFonts w:asciiTheme="majorHAnsi" w:eastAsia="Times New Roman" w:hAnsiTheme="majorHAnsi" w:cs="Times New Roman"/>
          <w:sz w:val="18"/>
          <w:szCs w:val="20"/>
          <w:lang w:eastAsia="ru-RU"/>
        </w:rPr>
        <w:t>9. ИЗМЕНЕНИЕ УСЛОВИЙ ДОГОВОРА</w:t>
      </w:r>
    </w:p>
    <w:p w14:paraId="657C2AAF" w14:textId="77777777" w:rsidR="009144EA" w:rsidRPr="007D7991" w:rsidRDefault="009144EA" w:rsidP="00143E75">
      <w:pPr>
        <w:spacing w:after="0" w:line="240" w:lineRule="auto"/>
        <w:ind w:firstLine="142"/>
        <w:jc w:val="both"/>
        <w:rPr>
          <w:rFonts w:asciiTheme="majorHAnsi" w:eastAsia="Times New Roman" w:hAnsiTheme="majorHAnsi" w:cs="Times New Roman"/>
          <w:sz w:val="18"/>
          <w:szCs w:val="20"/>
          <w:lang w:eastAsia="ru-RU"/>
        </w:rPr>
      </w:pPr>
      <w:r w:rsidRPr="007D7991">
        <w:rPr>
          <w:rFonts w:asciiTheme="majorHAnsi" w:eastAsia="Times New Roman" w:hAnsiTheme="majorHAnsi" w:cs="Arial"/>
          <w:sz w:val="18"/>
          <w:szCs w:val="18"/>
          <w:lang w:eastAsia="ru-RU"/>
        </w:rPr>
        <w:lastRenderedPageBreak/>
        <w:t xml:space="preserve">9.1. </w:t>
      </w:r>
      <w:r w:rsidRPr="007D7991">
        <w:rPr>
          <w:rFonts w:asciiTheme="majorHAnsi" w:eastAsia="Times New Roman" w:hAnsiTheme="majorHAnsi" w:cs="Times New Roman"/>
          <w:sz w:val="18"/>
          <w:szCs w:val="20"/>
          <w:lang w:eastAsia="ru-RU"/>
        </w:rPr>
        <w:t xml:space="preserve">Настоящий Договор может быть пересмотрен Банком в одностороннем порядке. О пересмотре условий Банк должен проинформировать Клиента путем опубликования уведомления об изменении настоящего Договора на сайте Банка: </w:t>
      </w:r>
      <w:r w:rsidRPr="007D7991">
        <w:rPr>
          <w:rFonts w:asciiTheme="majorHAnsi" w:eastAsia="Times New Roman" w:hAnsiTheme="majorHAnsi" w:cs="Times New Roman"/>
          <w:sz w:val="18"/>
          <w:szCs w:val="20"/>
          <w:lang w:val="en-US" w:eastAsia="ru-RU"/>
        </w:rPr>
        <w:t>www</w:t>
      </w:r>
      <w:r w:rsidRPr="007D7991">
        <w:rPr>
          <w:rFonts w:asciiTheme="majorHAnsi" w:eastAsia="Times New Roman" w:hAnsiTheme="majorHAnsi" w:cs="Times New Roman"/>
          <w:sz w:val="18"/>
          <w:szCs w:val="20"/>
          <w:lang w:eastAsia="ru-RU"/>
        </w:rPr>
        <w:t>.</w:t>
      </w:r>
      <w:proofErr w:type="spellStart"/>
      <w:r w:rsidRPr="007D7991">
        <w:rPr>
          <w:rFonts w:asciiTheme="majorHAnsi" w:eastAsia="Times New Roman" w:hAnsiTheme="majorHAnsi" w:cs="Times New Roman"/>
          <w:sz w:val="18"/>
          <w:szCs w:val="20"/>
          <w:lang w:val="en-US" w:eastAsia="ru-RU"/>
        </w:rPr>
        <w:t>dcapital</w:t>
      </w:r>
      <w:proofErr w:type="spellEnd"/>
      <w:r w:rsidRPr="007D7991">
        <w:rPr>
          <w:rFonts w:asciiTheme="majorHAnsi" w:eastAsia="Times New Roman" w:hAnsiTheme="majorHAnsi" w:cs="Times New Roman"/>
          <w:sz w:val="18"/>
          <w:szCs w:val="20"/>
          <w:lang w:eastAsia="ru-RU"/>
        </w:rPr>
        <w:t>.</w:t>
      </w:r>
      <w:proofErr w:type="spellStart"/>
      <w:r w:rsidRPr="007D7991">
        <w:rPr>
          <w:rFonts w:asciiTheme="majorHAnsi" w:eastAsia="Times New Roman" w:hAnsiTheme="majorHAnsi" w:cs="Times New Roman"/>
          <w:sz w:val="18"/>
          <w:szCs w:val="20"/>
          <w:lang w:val="en-US" w:eastAsia="ru-RU"/>
        </w:rPr>
        <w:t>ru</w:t>
      </w:r>
      <w:proofErr w:type="spellEnd"/>
      <w:r w:rsidRPr="007D7991">
        <w:rPr>
          <w:rFonts w:asciiTheme="majorHAnsi" w:eastAsia="Times New Roman" w:hAnsiTheme="majorHAnsi" w:cs="Times New Roman"/>
          <w:sz w:val="18"/>
          <w:szCs w:val="20"/>
          <w:lang w:eastAsia="ru-RU"/>
        </w:rPr>
        <w:t xml:space="preserve"> не позднее, чем за 30 календарных дней до вступления в силу пересмотренных условий.</w:t>
      </w:r>
    </w:p>
    <w:p w14:paraId="677E69CB" w14:textId="77777777" w:rsidR="009144EA" w:rsidRPr="00965F61" w:rsidRDefault="009144EA" w:rsidP="00143E75">
      <w:pPr>
        <w:spacing w:after="0" w:line="240" w:lineRule="auto"/>
        <w:ind w:firstLine="142"/>
        <w:jc w:val="both"/>
        <w:rPr>
          <w:rFonts w:asciiTheme="majorHAnsi" w:eastAsia="Times New Roman" w:hAnsiTheme="majorHAnsi" w:cs="Arial"/>
          <w:b/>
          <w:sz w:val="18"/>
          <w:szCs w:val="18"/>
          <w:lang w:eastAsia="ru-RU"/>
        </w:rPr>
      </w:pPr>
      <w:r w:rsidRPr="007D7991">
        <w:rPr>
          <w:rFonts w:asciiTheme="majorHAnsi" w:eastAsia="Times New Roman" w:hAnsiTheme="majorHAnsi" w:cs="Arial"/>
          <w:sz w:val="18"/>
          <w:szCs w:val="18"/>
          <w:lang w:eastAsia="ru-RU"/>
        </w:rPr>
        <w:t>9.2. Если какое-либо из положений настоящего Договора становится</w:t>
      </w:r>
      <w:r w:rsidRPr="00965F61">
        <w:rPr>
          <w:rFonts w:asciiTheme="majorHAnsi" w:eastAsia="Times New Roman" w:hAnsiTheme="majorHAnsi" w:cs="Arial"/>
          <w:sz w:val="18"/>
          <w:szCs w:val="18"/>
          <w:lang w:eastAsia="ru-RU"/>
        </w:rPr>
        <w:t xml:space="preserve"> недействительным в связи с изменением законодательства Российской Федерации, это не затрагивает действительности остальных положений настоящего Договора.</w:t>
      </w:r>
    </w:p>
    <w:p w14:paraId="77AD7200" w14:textId="77777777" w:rsidR="009144EA" w:rsidRPr="00F46349" w:rsidRDefault="00F46349" w:rsidP="00F46349">
      <w:pPr>
        <w:spacing w:before="240" w:after="120" w:line="240" w:lineRule="auto"/>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18"/>
          <w:szCs w:val="20"/>
          <w:lang w:eastAsia="ru-RU"/>
        </w:rPr>
        <w:t>10. АДРЕСА, ПЛАТЕ</w:t>
      </w:r>
      <w:r>
        <w:rPr>
          <w:rFonts w:asciiTheme="majorHAnsi" w:eastAsia="Times New Roman" w:hAnsiTheme="majorHAnsi" w:cs="Times New Roman"/>
          <w:sz w:val="18"/>
          <w:szCs w:val="20"/>
          <w:lang w:eastAsia="ru-RU"/>
        </w:rPr>
        <w:t>ЖНЫЕ РЕКВИЗИТЫ И ПОДПИСИ СТОРОН</w:t>
      </w:r>
    </w:p>
    <w:tbl>
      <w:tblPr>
        <w:tblW w:w="10314" w:type="dxa"/>
        <w:tblLayout w:type="fixed"/>
        <w:tblLook w:val="0000" w:firstRow="0" w:lastRow="0" w:firstColumn="0" w:lastColumn="0" w:noHBand="0" w:noVBand="0"/>
      </w:tblPr>
      <w:tblGrid>
        <w:gridCol w:w="2235"/>
        <w:gridCol w:w="425"/>
        <w:gridCol w:w="283"/>
        <w:gridCol w:w="2127"/>
        <w:gridCol w:w="1417"/>
        <w:gridCol w:w="2126"/>
        <w:gridCol w:w="1701"/>
      </w:tblGrid>
      <w:tr w:rsidR="009144EA" w:rsidRPr="00965F61" w14:paraId="4FFD6479" w14:textId="77777777" w:rsidTr="008A2CCE">
        <w:tc>
          <w:tcPr>
            <w:tcW w:w="2235" w:type="dxa"/>
            <w:tcBorders>
              <w:top w:val="double" w:sz="6" w:space="0" w:color="auto"/>
              <w:left w:val="double" w:sz="6" w:space="0" w:color="auto"/>
              <w:bottom w:val="single" w:sz="12" w:space="0" w:color="auto"/>
              <w:right w:val="single" w:sz="12" w:space="0" w:color="auto"/>
            </w:tcBorders>
            <w:shd w:val="pct5" w:color="auto" w:fill="auto"/>
          </w:tcPr>
          <w:p w14:paraId="53FB615C"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sz w:val="18"/>
                <w:szCs w:val="20"/>
                <w:lang w:eastAsia="ru-RU"/>
              </w:rPr>
              <w:t>Адрес (место нахождения) органов управления Банка:</w:t>
            </w:r>
          </w:p>
        </w:tc>
        <w:tc>
          <w:tcPr>
            <w:tcW w:w="8079" w:type="dxa"/>
            <w:gridSpan w:val="6"/>
            <w:tcBorders>
              <w:top w:val="double" w:sz="6" w:space="0" w:color="auto"/>
              <w:left w:val="single" w:sz="12" w:space="0" w:color="auto"/>
              <w:bottom w:val="single" w:sz="12" w:space="0" w:color="auto"/>
              <w:right w:val="double" w:sz="6" w:space="0" w:color="auto"/>
            </w:tcBorders>
            <w:shd w:val="pct5" w:color="auto" w:fill="auto"/>
          </w:tcPr>
          <w:p w14:paraId="6DD2EDE5"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Arial"/>
                <w:b/>
                <w:sz w:val="20"/>
                <w:szCs w:val="20"/>
                <w:lang w:eastAsia="ru-RU"/>
              </w:rPr>
              <w:t xml:space="preserve">105064, </w:t>
            </w:r>
            <w:proofErr w:type="spellStart"/>
            <w:r w:rsidRPr="00965F61">
              <w:rPr>
                <w:rFonts w:asciiTheme="majorHAnsi" w:eastAsia="Times New Roman" w:hAnsiTheme="majorHAnsi" w:cs="Arial"/>
                <w:b/>
                <w:sz w:val="20"/>
                <w:szCs w:val="20"/>
                <w:lang w:eastAsia="ru-RU"/>
              </w:rPr>
              <w:t>г.Москва</w:t>
            </w:r>
            <w:proofErr w:type="spellEnd"/>
            <w:r w:rsidRPr="00965F61">
              <w:rPr>
                <w:rFonts w:asciiTheme="majorHAnsi" w:eastAsia="Times New Roman" w:hAnsiTheme="majorHAnsi" w:cs="Arial"/>
                <w:b/>
                <w:sz w:val="20"/>
                <w:szCs w:val="20"/>
                <w:lang w:eastAsia="ru-RU"/>
              </w:rPr>
              <w:t>, Нижний Сусальный пер., д.5, стр.15</w:t>
            </w:r>
          </w:p>
        </w:tc>
      </w:tr>
      <w:tr w:rsidR="009144EA" w:rsidRPr="00965F61" w14:paraId="49F1778E" w14:textId="77777777" w:rsidTr="008A2CCE">
        <w:tc>
          <w:tcPr>
            <w:tcW w:w="2235" w:type="dxa"/>
            <w:tcBorders>
              <w:top w:val="single" w:sz="12" w:space="0" w:color="auto"/>
              <w:left w:val="double" w:sz="6" w:space="0" w:color="auto"/>
              <w:bottom w:val="double" w:sz="6" w:space="0" w:color="auto"/>
              <w:right w:val="single" w:sz="12" w:space="0" w:color="auto"/>
            </w:tcBorders>
          </w:tcPr>
          <w:p w14:paraId="47046094"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sz w:val="18"/>
                <w:szCs w:val="20"/>
                <w:lang w:eastAsia="ru-RU"/>
              </w:rPr>
              <w:t>Реквизиты Банка:</w:t>
            </w:r>
          </w:p>
        </w:tc>
        <w:tc>
          <w:tcPr>
            <w:tcW w:w="8079" w:type="dxa"/>
            <w:gridSpan w:val="6"/>
            <w:tcBorders>
              <w:top w:val="single" w:sz="12" w:space="0" w:color="auto"/>
              <w:left w:val="single" w:sz="12" w:space="0" w:color="auto"/>
              <w:bottom w:val="double" w:sz="6" w:space="0" w:color="auto"/>
              <w:right w:val="double" w:sz="6" w:space="0" w:color="auto"/>
            </w:tcBorders>
          </w:tcPr>
          <w:p w14:paraId="0DF9F9D1" w14:textId="77B374C2" w:rsidR="009144EA" w:rsidRPr="00965F61" w:rsidRDefault="009144EA" w:rsidP="009144EA">
            <w:pPr>
              <w:spacing w:after="120" w:line="240" w:lineRule="auto"/>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i/>
                <w:sz w:val="18"/>
                <w:szCs w:val="20"/>
                <w:lang w:eastAsia="ru-RU"/>
              </w:rPr>
              <w:t xml:space="preserve">ИНН 7709345294, БИК 044525984, к/с № 30101810000000000984 в </w:t>
            </w:r>
            <w:r w:rsidR="007C0399">
              <w:rPr>
                <w:rFonts w:asciiTheme="majorHAnsi" w:eastAsia="Times New Roman" w:hAnsiTheme="majorHAnsi" w:cs="Times New Roman"/>
                <w:b/>
                <w:i/>
                <w:sz w:val="18"/>
                <w:szCs w:val="20"/>
                <w:lang w:eastAsia="ru-RU"/>
              </w:rPr>
              <w:t>ОКЦ №1</w:t>
            </w:r>
            <w:r w:rsidRPr="00965F61">
              <w:rPr>
                <w:rFonts w:asciiTheme="majorHAnsi" w:eastAsia="Times New Roman" w:hAnsiTheme="majorHAnsi" w:cs="Times New Roman"/>
                <w:b/>
                <w:i/>
                <w:sz w:val="18"/>
                <w:szCs w:val="20"/>
                <w:lang w:eastAsia="ru-RU"/>
              </w:rPr>
              <w:t>ГУ Банка России по ЦФО</w:t>
            </w:r>
          </w:p>
        </w:tc>
      </w:tr>
      <w:tr w:rsidR="009144EA" w:rsidRPr="00965F61" w14:paraId="29162FE9" w14:textId="77777777" w:rsidTr="008A2CCE">
        <w:trPr>
          <w:trHeight w:hRule="exact" w:val="451"/>
        </w:trPr>
        <w:tc>
          <w:tcPr>
            <w:tcW w:w="2235" w:type="dxa"/>
          </w:tcPr>
          <w:p w14:paraId="4F845801"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8079" w:type="dxa"/>
            <w:gridSpan w:val="6"/>
          </w:tcPr>
          <w:p w14:paraId="2330FAE7"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r>
      <w:tr w:rsidR="009144EA" w:rsidRPr="00965F61" w14:paraId="7DB155C6" w14:textId="77777777" w:rsidTr="008A2CCE">
        <w:tc>
          <w:tcPr>
            <w:tcW w:w="2943" w:type="dxa"/>
            <w:gridSpan w:val="3"/>
          </w:tcPr>
          <w:p w14:paraId="5338B5C4" w14:textId="77777777" w:rsidR="009144EA" w:rsidRPr="00965F61" w:rsidRDefault="009144EA" w:rsidP="009144EA">
            <w:pPr>
              <w:spacing w:after="120" w:line="240" w:lineRule="auto"/>
              <w:rPr>
                <w:rFonts w:asciiTheme="majorHAnsi" w:eastAsia="Times New Roman" w:hAnsiTheme="majorHAnsi" w:cs="Times New Roman"/>
                <w:b/>
                <w:sz w:val="20"/>
                <w:szCs w:val="20"/>
                <w:lang w:eastAsia="ru-RU"/>
              </w:rPr>
            </w:pPr>
          </w:p>
        </w:tc>
        <w:tc>
          <w:tcPr>
            <w:tcW w:w="2127" w:type="dxa"/>
            <w:tcBorders>
              <w:bottom w:val="single" w:sz="4" w:space="0" w:color="auto"/>
            </w:tcBorders>
          </w:tcPr>
          <w:p w14:paraId="41A1FBEA"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5244" w:type="dxa"/>
            <w:gridSpan w:val="3"/>
          </w:tcPr>
          <w:p w14:paraId="7E4A266E" w14:textId="77777777" w:rsidR="009144EA" w:rsidRPr="00965F61" w:rsidRDefault="009144EA" w:rsidP="009144EA">
            <w:pPr>
              <w:keepNext/>
              <w:spacing w:before="240" w:after="60" w:line="240" w:lineRule="auto"/>
              <w:outlineLvl w:val="2"/>
              <w:rPr>
                <w:rFonts w:asciiTheme="majorHAnsi" w:eastAsia="Times New Roman" w:hAnsiTheme="majorHAnsi" w:cs="Arial"/>
                <w:b/>
                <w:bCs/>
                <w:sz w:val="26"/>
                <w:szCs w:val="26"/>
                <w:lang w:eastAsia="ru-RU"/>
              </w:rPr>
            </w:pPr>
          </w:p>
        </w:tc>
      </w:tr>
      <w:tr w:rsidR="009144EA" w:rsidRPr="00965F61" w14:paraId="65F8F753" w14:textId="77777777" w:rsidTr="008A2CCE">
        <w:tc>
          <w:tcPr>
            <w:tcW w:w="2660" w:type="dxa"/>
            <w:gridSpan w:val="2"/>
          </w:tcPr>
          <w:p w14:paraId="17348B09" w14:textId="77777777" w:rsidR="009144EA" w:rsidRPr="00F46349" w:rsidRDefault="009144EA" w:rsidP="009144EA">
            <w:pPr>
              <w:spacing w:after="120" w:line="240" w:lineRule="auto"/>
              <w:jc w:val="center"/>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20"/>
                <w:szCs w:val="20"/>
                <w:lang w:eastAsia="ru-RU"/>
              </w:rPr>
              <w:t xml:space="preserve"> </w:t>
            </w:r>
            <w:proofErr w:type="spellStart"/>
            <w:r w:rsidRPr="00F46349">
              <w:rPr>
                <w:rFonts w:asciiTheme="majorHAnsi" w:eastAsia="Times New Roman" w:hAnsiTheme="majorHAnsi" w:cs="Times New Roman"/>
                <w:sz w:val="20"/>
                <w:szCs w:val="20"/>
                <w:lang w:eastAsia="ru-RU"/>
              </w:rPr>
              <w:t>м.п</w:t>
            </w:r>
            <w:proofErr w:type="spellEnd"/>
            <w:r w:rsidRPr="00F46349">
              <w:rPr>
                <w:rFonts w:asciiTheme="majorHAnsi" w:eastAsia="Times New Roman" w:hAnsiTheme="majorHAnsi" w:cs="Times New Roman"/>
                <w:sz w:val="20"/>
                <w:szCs w:val="20"/>
                <w:lang w:eastAsia="ru-RU"/>
              </w:rPr>
              <w:t>.</w:t>
            </w:r>
          </w:p>
        </w:tc>
        <w:tc>
          <w:tcPr>
            <w:tcW w:w="3827" w:type="dxa"/>
            <w:gridSpan w:val="3"/>
          </w:tcPr>
          <w:p w14:paraId="55C6A6B8"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26" w:type="dxa"/>
          </w:tcPr>
          <w:p w14:paraId="40F6C180"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1701" w:type="dxa"/>
          </w:tcPr>
          <w:p w14:paraId="556A317A" w14:textId="77777777" w:rsidR="009144EA" w:rsidRPr="00965F61" w:rsidRDefault="009144EA" w:rsidP="009144EA">
            <w:pPr>
              <w:spacing w:after="120" w:line="240" w:lineRule="auto"/>
              <w:rPr>
                <w:rFonts w:asciiTheme="majorHAnsi" w:eastAsia="Times New Roman" w:hAnsiTheme="majorHAnsi" w:cs="Times New Roman"/>
                <w:b/>
                <w:sz w:val="18"/>
                <w:szCs w:val="20"/>
                <w:lang w:eastAsia="ru-RU"/>
              </w:rPr>
            </w:pPr>
          </w:p>
        </w:tc>
      </w:tr>
    </w:tbl>
    <w:p w14:paraId="1B351B79" w14:textId="77777777" w:rsidR="009144EA" w:rsidRPr="00965F61" w:rsidRDefault="009144EA" w:rsidP="007A7FE7">
      <w:pPr>
        <w:widowControl w:val="0"/>
        <w:spacing w:after="0" w:line="240" w:lineRule="auto"/>
        <w:jc w:val="both"/>
        <w:rPr>
          <w:rFonts w:asciiTheme="majorHAnsi" w:eastAsia="Times New Roman" w:hAnsiTheme="majorHAnsi" w:cs="Times New Roman"/>
          <w:sz w:val="18"/>
          <w:szCs w:val="20"/>
          <w:lang w:eastAsia="ru-RU"/>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35"/>
        <w:gridCol w:w="425"/>
        <w:gridCol w:w="283"/>
        <w:gridCol w:w="2127"/>
        <w:gridCol w:w="283"/>
        <w:gridCol w:w="284"/>
        <w:gridCol w:w="2248"/>
        <w:gridCol w:w="2146"/>
      </w:tblGrid>
      <w:tr w:rsidR="009144EA" w:rsidRPr="00965F61" w14:paraId="2CE4C164" w14:textId="77777777" w:rsidTr="008A2CCE">
        <w:trPr>
          <w:trHeight w:hRule="exact" w:val="360"/>
        </w:trPr>
        <w:tc>
          <w:tcPr>
            <w:tcW w:w="2235" w:type="dxa"/>
            <w:tcBorders>
              <w:top w:val="double" w:sz="6" w:space="0" w:color="auto"/>
              <w:bottom w:val="single" w:sz="6" w:space="0" w:color="auto"/>
              <w:right w:val="nil"/>
            </w:tcBorders>
            <w:shd w:val="pct5" w:color="auto" w:fill="auto"/>
          </w:tcPr>
          <w:p w14:paraId="5F6BAF25" w14:textId="77777777"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Адрес Клиента:</w:t>
            </w:r>
          </w:p>
        </w:tc>
        <w:tc>
          <w:tcPr>
            <w:tcW w:w="7796" w:type="dxa"/>
            <w:gridSpan w:val="7"/>
            <w:tcBorders>
              <w:top w:val="double" w:sz="6" w:space="0" w:color="auto"/>
              <w:left w:val="single" w:sz="12" w:space="0" w:color="auto"/>
              <w:bottom w:val="single" w:sz="6" w:space="0" w:color="auto"/>
            </w:tcBorders>
            <w:shd w:val="pct5" w:color="auto" w:fill="auto"/>
          </w:tcPr>
          <w:p w14:paraId="412B1581" w14:textId="77777777"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p>
        </w:tc>
      </w:tr>
      <w:tr w:rsidR="009144EA" w:rsidRPr="00965F61" w14:paraId="37968416" w14:textId="77777777" w:rsidTr="008A2CCE">
        <w:trPr>
          <w:cantSplit/>
          <w:trHeight w:hRule="exact" w:val="60"/>
        </w:trPr>
        <w:tc>
          <w:tcPr>
            <w:tcW w:w="10031" w:type="dxa"/>
            <w:gridSpan w:val="8"/>
          </w:tcPr>
          <w:p w14:paraId="5EDBF6C3" w14:textId="77777777"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p>
        </w:tc>
      </w:tr>
      <w:tr w:rsidR="009144EA" w:rsidRPr="00965F61" w14:paraId="0D75D152" w14:textId="77777777" w:rsidTr="008A2CCE">
        <w:trPr>
          <w:cantSplit/>
        </w:trPr>
        <w:tc>
          <w:tcPr>
            <w:tcW w:w="2235" w:type="dxa"/>
          </w:tcPr>
          <w:p w14:paraId="24561364" w14:textId="77777777"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 xml:space="preserve">Реквизиты </w:t>
            </w:r>
          </w:p>
        </w:tc>
        <w:tc>
          <w:tcPr>
            <w:tcW w:w="708" w:type="dxa"/>
            <w:gridSpan w:val="2"/>
          </w:tcPr>
          <w:p w14:paraId="15329D2D" w14:textId="77777777"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ИНН</w:t>
            </w:r>
          </w:p>
        </w:tc>
        <w:tc>
          <w:tcPr>
            <w:tcW w:w="2127" w:type="dxa"/>
            <w:tcBorders>
              <w:top w:val="nil"/>
              <w:bottom w:val="single" w:sz="6" w:space="0" w:color="auto"/>
            </w:tcBorders>
          </w:tcPr>
          <w:p w14:paraId="51C48384" w14:textId="77777777"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p>
        </w:tc>
        <w:tc>
          <w:tcPr>
            <w:tcW w:w="567" w:type="dxa"/>
            <w:gridSpan w:val="2"/>
            <w:tcBorders>
              <w:right w:val="nil"/>
            </w:tcBorders>
          </w:tcPr>
          <w:p w14:paraId="7AF63352" w14:textId="77777777"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r w:rsidRPr="00965F61">
              <w:rPr>
                <w:rFonts w:asciiTheme="majorHAnsi" w:eastAsia="Times New Roman" w:hAnsiTheme="majorHAnsi" w:cs="Times New Roman"/>
                <w:b/>
                <w:sz w:val="18"/>
                <w:szCs w:val="20"/>
                <w:lang w:eastAsia="ru-RU"/>
              </w:rPr>
              <w:t>р/с</w:t>
            </w:r>
          </w:p>
        </w:tc>
        <w:tc>
          <w:tcPr>
            <w:tcW w:w="4394" w:type="dxa"/>
            <w:gridSpan w:val="2"/>
            <w:tcBorders>
              <w:top w:val="single" w:sz="6" w:space="0" w:color="auto"/>
              <w:left w:val="single" w:sz="6" w:space="0" w:color="auto"/>
              <w:bottom w:val="single" w:sz="6" w:space="0" w:color="auto"/>
              <w:right w:val="double" w:sz="6" w:space="0" w:color="auto"/>
            </w:tcBorders>
          </w:tcPr>
          <w:p w14:paraId="521BBEDC" w14:textId="77777777" w:rsidR="009144EA" w:rsidRPr="00965F61" w:rsidRDefault="009144EA" w:rsidP="009144EA">
            <w:pPr>
              <w:widowControl w:val="0"/>
              <w:spacing w:after="0" w:line="240" w:lineRule="auto"/>
              <w:rPr>
                <w:rFonts w:asciiTheme="majorHAnsi" w:eastAsia="Times New Roman" w:hAnsiTheme="majorHAnsi" w:cs="Times New Roman"/>
                <w:sz w:val="18"/>
                <w:szCs w:val="20"/>
                <w:lang w:eastAsia="ru-RU"/>
              </w:rPr>
            </w:pPr>
          </w:p>
        </w:tc>
      </w:tr>
      <w:tr w:rsidR="009144EA" w:rsidRPr="00965F61" w14:paraId="0820D90D" w14:textId="77777777" w:rsidTr="008A2CCE">
        <w:trPr>
          <w:cantSplit/>
        </w:trPr>
        <w:tc>
          <w:tcPr>
            <w:tcW w:w="2235" w:type="dxa"/>
            <w:tcBorders>
              <w:top w:val="nil"/>
              <w:bottom w:val="nil"/>
            </w:tcBorders>
          </w:tcPr>
          <w:p w14:paraId="7BEBF0A1" w14:textId="77777777" w:rsidR="009144EA" w:rsidRPr="00965F61" w:rsidRDefault="009144EA" w:rsidP="009144EA">
            <w:pPr>
              <w:widowControl w:val="0"/>
              <w:spacing w:after="0" w:line="240" w:lineRule="auto"/>
              <w:jc w:val="both"/>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Клиента:</w:t>
            </w:r>
          </w:p>
        </w:tc>
        <w:tc>
          <w:tcPr>
            <w:tcW w:w="7796" w:type="dxa"/>
            <w:gridSpan w:val="7"/>
            <w:tcBorders>
              <w:top w:val="nil"/>
              <w:bottom w:val="nil"/>
            </w:tcBorders>
          </w:tcPr>
          <w:p w14:paraId="257B5962" w14:textId="2038803A" w:rsidR="009144EA" w:rsidRPr="00965F61" w:rsidRDefault="009144EA" w:rsidP="009144EA">
            <w:pPr>
              <w:widowControl w:val="0"/>
              <w:spacing w:after="0" w:line="240" w:lineRule="auto"/>
              <w:jc w:val="both"/>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i/>
                <w:sz w:val="18"/>
                <w:szCs w:val="20"/>
                <w:lang w:eastAsia="ru-RU"/>
              </w:rPr>
              <w:t xml:space="preserve">АО Банк “Развитие-Столица” БИК 044525984, к/с № 30101810000000000984 в </w:t>
            </w:r>
            <w:r w:rsidR="007C0399">
              <w:rPr>
                <w:rFonts w:asciiTheme="majorHAnsi" w:eastAsia="Times New Roman" w:hAnsiTheme="majorHAnsi" w:cs="Times New Roman"/>
                <w:b/>
                <w:i/>
                <w:sz w:val="18"/>
                <w:szCs w:val="20"/>
                <w:lang w:eastAsia="ru-RU"/>
              </w:rPr>
              <w:t xml:space="preserve">ОКЦ №1 </w:t>
            </w:r>
            <w:bookmarkStart w:id="1" w:name="_GoBack"/>
            <w:bookmarkEnd w:id="1"/>
            <w:r w:rsidRPr="00965F61">
              <w:rPr>
                <w:rFonts w:asciiTheme="majorHAnsi" w:eastAsia="Times New Roman" w:hAnsiTheme="majorHAnsi" w:cs="Times New Roman"/>
                <w:b/>
                <w:i/>
                <w:sz w:val="18"/>
                <w:szCs w:val="20"/>
                <w:lang w:eastAsia="ru-RU"/>
              </w:rPr>
              <w:t>ГУ Банка России по ЦФО</w:t>
            </w:r>
          </w:p>
        </w:tc>
      </w:tr>
      <w:tr w:rsidR="009144EA" w:rsidRPr="00965F61" w14:paraId="235DD879" w14:textId="77777777" w:rsidTr="008A2CCE">
        <w:tc>
          <w:tcPr>
            <w:tcW w:w="10031" w:type="dxa"/>
            <w:gridSpan w:val="8"/>
            <w:tcBorders>
              <w:top w:val="nil"/>
              <w:bottom w:val="double" w:sz="4" w:space="0" w:color="auto"/>
            </w:tcBorders>
          </w:tcPr>
          <w:p w14:paraId="6F337008" w14:textId="77777777"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r w:rsidRPr="00965F61">
              <w:rPr>
                <w:rFonts w:asciiTheme="majorHAnsi" w:eastAsia="Times New Roman" w:hAnsiTheme="majorHAnsi" w:cs="Times New Roman"/>
                <w:b/>
                <w:i/>
                <w:sz w:val="18"/>
                <w:szCs w:val="20"/>
                <w:lang w:eastAsia="ru-RU"/>
              </w:rPr>
              <w:t xml:space="preserve">                                         </w:t>
            </w:r>
          </w:p>
        </w:tc>
      </w:tr>
      <w:tr w:rsidR="009144EA" w:rsidRPr="00965F61" w14:paraId="7A76783E" w14:textId="77777777" w:rsidTr="008A2CCE">
        <w:tblPrEx>
          <w:tblBorders>
            <w:top w:val="none" w:sz="0" w:space="0" w:color="auto"/>
            <w:left w:val="none" w:sz="0" w:space="0" w:color="auto"/>
            <w:bottom w:val="none" w:sz="0" w:space="0" w:color="auto"/>
            <w:right w:val="none" w:sz="0" w:space="0" w:color="auto"/>
          </w:tblBorders>
        </w:tblPrEx>
        <w:tc>
          <w:tcPr>
            <w:tcW w:w="2235" w:type="dxa"/>
          </w:tcPr>
          <w:p w14:paraId="62464D48" w14:textId="77777777" w:rsidR="009144EA" w:rsidRPr="00965F61" w:rsidRDefault="009144EA" w:rsidP="009144EA">
            <w:pPr>
              <w:widowControl w:val="0"/>
              <w:spacing w:after="0" w:line="240" w:lineRule="auto"/>
              <w:jc w:val="both"/>
              <w:rPr>
                <w:rFonts w:asciiTheme="majorHAnsi" w:eastAsia="Times New Roman" w:hAnsiTheme="majorHAnsi" w:cs="Times New Roman"/>
                <w:sz w:val="18"/>
                <w:szCs w:val="20"/>
                <w:lang w:eastAsia="ru-RU"/>
              </w:rPr>
            </w:pPr>
          </w:p>
        </w:tc>
        <w:tc>
          <w:tcPr>
            <w:tcW w:w="7796" w:type="dxa"/>
            <w:gridSpan w:val="7"/>
          </w:tcPr>
          <w:p w14:paraId="3E0FAD41" w14:textId="77777777" w:rsidR="009144EA" w:rsidRPr="00965F61" w:rsidRDefault="009144EA" w:rsidP="009144EA">
            <w:pPr>
              <w:widowControl w:val="0"/>
              <w:spacing w:after="0" w:line="240" w:lineRule="auto"/>
              <w:jc w:val="both"/>
              <w:rPr>
                <w:rFonts w:asciiTheme="majorHAnsi" w:eastAsia="Times New Roman" w:hAnsiTheme="majorHAnsi" w:cs="Times New Roman"/>
                <w:b/>
                <w:i/>
                <w:sz w:val="18"/>
                <w:szCs w:val="20"/>
                <w:lang w:eastAsia="ru-RU"/>
              </w:rPr>
            </w:pPr>
          </w:p>
        </w:tc>
      </w:tr>
      <w:tr w:rsidR="009144EA" w:rsidRPr="00965F61" w14:paraId="4F85F8BD" w14:textId="77777777" w:rsidTr="008A2CCE">
        <w:tblPrEx>
          <w:tblBorders>
            <w:top w:val="none" w:sz="0" w:space="0" w:color="auto"/>
            <w:left w:val="none" w:sz="0" w:space="0" w:color="auto"/>
            <w:bottom w:val="none" w:sz="0" w:space="0" w:color="auto"/>
            <w:right w:val="none" w:sz="0" w:space="0" w:color="auto"/>
          </w:tblBorders>
        </w:tblPrEx>
        <w:tc>
          <w:tcPr>
            <w:tcW w:w="2660" w:type="dxa"/>
            <w:gridSpan w:val="2"/>
            <w:tcBorders>
              <w:bottom w:val="single" w:sz="6" w:space="0" w:color="auto"/>
            </w:tcBorders>
          </w:tcPr>
          <w:p w14:paraId="2DEFD65D"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83" w:type="dxa"/>
          </w:tcPr>
          <w:p w14:paraId="64FF80BB"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27" w:type="dxa"/>
            <w:tcBorders>
              <w:bottom w:val="single" w:sz="6" w:space="0" w:color="auto"/>
            </w:tcBorders>
          </w:tcPr>
          <w:p w14:paraId="38FA62B2"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83" w:type="dxa"/>
          </w:tcPr>
          <w:p w14:paraId="78A91B8E" w14:textId="77777777" w:rsidR="009144EA" w:rsidRPr="00965F61" w:rsidRDefault="009144EA" w:rsidP="009144EA">
            <w:pPr>
              <w:spacing w:after="120" w:line="240" w:lineRule="auto"/>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w:t>
            </w:r>
          </w:p>
        </w:tc>
        <w:tc>
          <w:tcPr>
            <w:tcW w:w="2532" w:type="dxa"/>
            <w:gridSpan w:val="2"/>
            <w:tcBorders>
              <w:bottom w:val="single" w:sz="6" w:space="0" w:color="auto"/>
            </w:tcBorders>
          </w:tcPr>
          <w:p w14:paraId="0A930F13" w14:textId="77777777" w:rsidR="009144EA" w:rsidRPr="00965F61" w:rsidRDefault="009144EA" w:rsidP="009144EA">
            <w:pPr>
              <w:spacing w:after="120" w:line="240" w:lineRule="auto"/>
              <w:rPr>
                <w:rFonts w:asciiTheme="majorHAnsi" w:eastAsia="Times New Roman" w:hAnsiTheme="majorHAnsi" w:cs="Times New Roman"/>
                <w:b/>
                <w:i/>
                <w:sz w:val="18"/>
                <w:szCs w:val="20"/>
                <w:lang w:eastAsia="ru-RU"/>
              </w:rPr>
            </w:pPr>
          </w:p>
        </w:tc>
        <w:tc>
          <w:tcPr>
            <w:tcW w:w="2146" w:type="dxa"/>
          </w:tcPr>
          <w:p w14:paraId="46B60260" w14:textId="77777777" w:rsidR="009144EA" w:rsidRPr="00965F61" w:rsidRDefault="009144EA" w:rsidP="009144EA">
            <w:pPr>
              <w:spacing w:after="120" w:line="240" w:lineRule="auto"/>
              <w:rPr>
                <w:rFonts w:asciiTheme="majorHAnsi" w:eastAsia="Times New Roman" w:hAnsiTheme="majorHAnsi" w:cs="Times New Roman"/>
                <w:b/>
                <w:sz w:val="18"/>
                <w:szCs w:val="20"/>
                <w:lang w:eastAsia="ru-RU"/>
              </w:rPr>
            </w:pPr>
            <w:r w:rsidRPr="00965F61">
              <w:rPr>
                <w:rFonts w:asciiTheme="majorHAnsi" w:eastAsia="Times New Roman" w:hAnsiTheme="majorHAnsi" w:cs="Times New Roman"/>
                <w:b/>
                <w:sz w:val="18"/>
                <w:szCs w:val="20"/>
                <w:lang w:eastAsia="ru-RU"/>
              </w:rPr>
              <w:t>/</w:t>
            </w:r>
          </w:p>
        </w:tc>
      </w:tr>
      <w:tr w:rsidR="009144EA" w:rsidRPr="00F46349" w14:paraId="004D1224" w14:textId="77777777" w:rsidTr="008A2CCE">
        <w:tblPrEx>
          <w:tblBorders>
            <w:top w:val="none" w:sz="0" w:space="0" w:color="auto"/>
            <w:left w:val="none" w:sz="0" w:space="0" w:color="auto"/>
            <w:bottom w:val="none" w:sz="0" w:space="0" w:color="auto"/>
            <w:right w:val="none" w:sz="0" w:space="0" w:color="auto"/>
          </w:tblBorders>
        </w:tblPrEx>
        <w:tc>
          <w:tcPr>
            <w:tcW w:w="2943" w:type="dxa"/>
            <w:gridSpan w:val="3"/>
          </w:tcPr>
          <w:p w14:paraId="61A438A9" w14:textId="77777777" w:rsidR="009144EA" w:rsidRPr="00F46349" w:rsidRDefault="009144EA" w:rsidP="009144EA">
            <w:pPr>
              <w:spacing w:after="120" w:line="240" w:lineRule="auto"/>
              <w:rPr>
                <w:rFonts w:asciiTheme="majorHAnsi" w:eastAsia="Times New Roman" w:hAnsiTheme="majorHAnsi" w:cs="Times New Roman"/>
                <w:b/>
                <w:sz w:val="18"/>
                <w:szCs w:val="20"/>
                <w:lang w:eastAsia="ru-RU"/>
              </w:rPr>
            </w:pPr>
            <w:r w:rsidRPr="00F46349">
              <w:rPr>
                <w:rFonts w:asciiTheme="majorHAnsi" w:eastAsia="Times New Roman" w:hAnsiTheme="majorHAnsi" w:cs="Times New Roman"/>
                <w:sz w:val="18"/>
                <w:szCs w:val="20"/>
                <w:lang w:eastAsia="ru-RU"/>
              </w:rPr>
              <w:t xml:space="preserve">             (должность)</w:t>
            </w:r>
          </w:p>
        </w:tc>
        <w:tc>
          <w:tcPr>
            <w:tcW w:w="2127" w:type="dxa"/>
          </w:tcPr>
          <w:p w14:paraId="741E889A" w14:textId="77777777" w:rsidR="009144EA" w:rsidRPr="00F46349" w:rsidRDefault="009144EA" w:rsidP="009144EA">
            <w:pPr>
              <w:spacing w:after="120" w:line="240" w:lineRule="auto"/>
              <w:jc w:val="center"/>
              <w:rPr>
                <w:rFonts w:asciiTheme="majorHAnsi" w:eastAsia="Times New Roman" w:hAnsiTheme="majorHAnsi" w:cs="Times New Roman"/>
                <w:b/>
                <w:sz w:val="18"/>
                <w:szCs w:val="20"/>
                <w:lang w:eastAsia="ru-RU"/>
              </w:rPr>
            </w:pPr>
            <w:r w:rsidRPr="00F46349">
              <w:rPr>
                <w:rFonts w:asciiTheme="majorHAnsi" w:eastAsia="Times New Roman" w:hAnsiTheme="majorHAnsi" w:cs="Times New Roman"/>
                <w:sz w:val="18"/>
                <w:szCs w:val="20"/>
                <w:lang w:eastAsia="ru-RU"/>
              </w:rPr>
              <w:t>(подпись)</w:t>
            </w:r>
          </w:p>
        </w:tc>
        <w:tc>
          <w:tcPr>
            <w:tcW w:w="4961" w:type="dxa"/>
            <w:gridSpan w:val="4"/>
          </w:tcPr>
          <w:p w14:paraId="526B7AA6" w14:textId="77777777" w:rsidR="009144EA" w:rsidRPr="00F46349" w:rsidRDefault="009144EA" w:rsidP="009144EA">
            <w:pPr>
              <w:spacing w:after="120" w:line="240" w:lineRule="auto"/>
              <w:rPr>
                <w:rFonts w:asciiTheme="majorHAnsi" w:eastAsia="Times New Roman" w:hAnsiTheme="majorHAnsi" w:cs="Times New Roman"/>
                <w:sz w:val="18"/>
                <w:szCs w:val="20"/>
                <w:lang w:eastAsia="ru-RU"/>
              </w:rPr>
            </w:pPr>
            <w:r w:rsidRPr="00F46349">
              <w:rPr>
                <w:rFonts w:asciiTheme="majorHAnsi" w:eastAsia="Times New Roman" w:hAnsiTheme="majorHAnsi" w:cs="Times New Roman"/>
                <w:sz w:val="18"/>
                <w:szCs w:val="20"/>
                <w:lang w:eastAsia="ru-RU"/>
              </w:rPr>
              <w:t xml:space="preserve">                (Фамилия, И.О.)</w:t>
            </w:r>
          </w:p>
        </w:tc>
      </w:tr>
    </w:tbl>
    <w:p w14:paraId="27BDAEC5" w14:textId="77777777" w:rsidR="009144EA" w:rsidRPr="00F46349" w:rsidRDefault="009144EA" w:rsidP="009144EA">
      <w:pPr>
        <w:widowControl w:val="0"/>
        <w:spacing w:after="0" w:line="240" w:lineRule="auto"/>
        <w:jc w:val="both"/>
        <w:rPr>
          <w:rFonts w:asciiTheme="majorHAnsi" w:eastAsia="Times New Roman" w:hAnsiTheme="majorHAnsi" w:cs="Times New Roman"/>
          <w:szCs w:val="20"/>
          <w:lang w:eastAsia="ru-RU"/>
        </w:rPr>
      </w:pPr>
      <w:r w:rsidRPr="00F46349">
        <w:rPr>
          <w:rFonts w:asciiTheme="majorHAnsi" w:eastAsia="Times New Roman" w:hAnsiTheme="majorHAnsi" w:cs="Times New Roman"/>
          <w:szCs w:val="20"/>
          <w:lang w:eastAsia="ru-RU"/>
        </w:rPr>
        <w:t xml:space="preserve">                 </w:t>
      </w:r>
      <w:r w:rsidRPr="00F46349">
        <w:rPr>
          <w:rFonts w:asciiTheme="majorHAnsi" w:eastAsia="Times New Roman" w:hAnsiTheme="majorHAnsi" w:cs="Times New Roman"/>
          <w:sz w:val="20"/>
          <w:szCs w:val="20"/>
          <w:lang w:eastAsia="ru-RU"/>
        </w:rPr>
        <w:t xml:space="preserve">     </w:t>
      </w:r>
      <w:proofErr w:type="spellStart"/>
      <w:r w:rsidRPr="00F46349">
        <w:rPr>
          <w:rFonts w:asciiTheme="majorHAnsi" w:eastAsia="Times New Roman" w:hAnsiTheme="majorHAnsi" w:cs="Times New Roman"/>
          <w:sz w:val="20"/>
          <w:szCs w:val="20"/>
          <w:lang w:eastAsia="ru-RU"/>
        </w:rPr>
        <w:t>м.п</w:t>
      </w:r>
      <w:proofErr w:type="spellEnd"/>
      <w:r w:rsidRPr="00F46349">
        <w:rPr>
          <w:rFonts w:asciiTheme="majorHAnsi" w:eastAsia="Times New Roman" w:hAnsiTheme="majorHAnsi" w:cs="Times New Roman"/>
          <w:sz w:val="20"/>
          <w:szCs w:val="20"/>
          <w:lang w:eastAsia="ru-RU"/>
        </w:rPr>
        <w:t xml:space="preserve">. </w:t>
      </w:r>
    </w:p>
    <w:p w14:paraId="32E67E2E" w14:textId="77777777" w:rsidR="009144EA" w:rsidRPr="00965F61" w:rsidRDefault="009144EA" w:rsidP="009144EA">
      <w:pPr>
        <w:spacing w:after="0" w:line="240" w:lineRule="auto"/>
        <w:jc w:val="right"/>
        <w:rPr>
          <w:rFonts w:asciiTheme="majorHAnsi" w:eastAsia="Times New Roman" w:hAnsiTheme="majorHAnsi" w:cs="Times New Roman"/>
          <w:sz w:val="24"/>
          <w:szCs w:val="24"/>
          <w:lang w:eastAsia="ru-RU"/>
        </w:rPr>
      </w:pPr>
    </w:p>
    <w:p w14:paraId="4F837EEE" w14:textId="77777777" w:rsidR="009144EA" w:rsidRPr="00965F61" w:rsidRDefault="009144EA" w:rsidP="009144EA">
      <w:pPr>
        <w:spacing w:after="0" w:line="240" w:lineRule="auto"/>
        <w:rPr>
          <w:rFonts w:asciiTheme="majorHAnsi" w:eastAsia="Times New Roman" w:hAnsiTheme="majorHAnsi" w:cs="Times New Roman"/>
          <w:sz w:val="20"/>
          <w:szCs w:val="20"/>
          <w:lang w:eastAsia="ru-RU"/>
        </w:rPr>
      </w:pPr>
    </w:p>
    <w:p w14:paraId="02A95099" w14:textId="77777777" w:rsidR="009144EA" w:rsidRPr="00965F61" w:rsidRDefault="009144EA" w:rsidP="00727836">
      <w:pPr>
        <w:spacing w:after="0" w:line="240" w:lineRule="auto"/>
        <w:rPr>
          <w:rFonts w:asciiTheme="majorHAnsi" w:eastAsia="Times New Roman" w:hAnsiTheme="majorHAnsi" w:cs="Times New Roman"/>
          <w:b/>
          <w:sz w:val="20"/>
          <w:szCs w:val="20"/>
          <w:lang w:eastAsia="ru-RU"/>
        </w:rPr>
      </w:pPr>
    </w:p>
    <w:p w14:paraId="3485B2C8"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08287B27"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14093F24"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41C815DB"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33FB3ADE"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480E14FD"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5F480C8B" w14:textId="77777777" w:rsidR="009144EA" w:rsidRPr="00965F61" w:rsidRDefault="009144EA" w:rsidP="009144EA">
      <w:pPr>
        <w:spacing w:after="0" w:line="240" w:lineRule="auto"/>
        <w:jc w:val="right"/>
        <w:rPr>
          <w:rFonts w:asciiTheme="majorHAnsi" w:eastAsia="Times New Roman" w:hAnsiTheme="majorHAnsi" w:cs="Times New Roman"/>
          <w:b/>
          <w:sz w:val="20"/>
          <w:szCs w:val="20"/>
          <w:lang w:eastAsia="ru-RU"/>
        </w:rPr>
      </w:pPr>
    </w:p>
    <w:p w14:paraId="6A161A25" w14:textId="77777777" w:rsidR="009144EA" w:rsidRDefault="009144EA" w:rsidP="009144EA">
      <w:pPr>
        <w:spacing w:after="0" w:line="240" w:lineRule="auto"/>
        <w:jc w:val="right"/>
        <w:rPr>
          <w:rFonts w:asciiTheme="majorHAnsi" w:eastAsia="Times New Roman" w:hAnsiTheme="majorHAnsi" w:cs="Times New Roman"/>
          <w:b/>
          <w:sz w:val="20"/>
          <w:szCs w:val="20"/>
          <w:lang w:eastAsia="ru-RU"/>
        </w:rPr>
      </w:pPr>
    </w:p>
    <w:p w14:paraId="6CF5DBA0" w14:textId="77777777" w:rsidR="00AB2623" w:rsidRDefault="00AB2623" w:rsidP="009144EA">
      <w:pPr>
        <w:spacing w:after="0" w:line="240" w:lineRule="auto"/>
        <w:jc w:val="right"/>
        <w:rPr>
          <w:rFonts w:asciiTheme="majorHAnsi" w:eastAsia="Times New Roman" w:hAnsiTheme="majorHAnsi" w:cs="Times New Roman"/>
          <w:b/>
          <w:sz w:val="20"/>
          <w:szCs w:val="20"/>
          <w:lang w:eastAsia="ru-RU"/>
        </w:rPr>
      </w:pPr>
    </w:p>
    <w:p w14:paraId="2EF76F54" w14:textId="77777777" w:rsidR="00AB2623" w:rsidRDefault="00AB2623" w:rsidP="009144EA">
      <w:pPr>
        <w:spacing w:after="0" w:line="240" w:lineRule="auto"/>
        <w:jc w:val="right"/>
        <w:rPr>
          <w:rFonts w:asciiTheme="majorHAnsi" w:eastAsia="Times New Roman" w:hAnsiTheme="majorHAnsi" w:cs="Times New Roman"/>
          <w:b/>
          <w:sz w:val="20"/>
          <w:szCs w:val="20"/>
          <w:lang w:eastAsia="ru-RU"/>
        </w:rPr>
      </w:pPr>
    </w:p>
    <w:p w14:paraId="6576BA10" w14:textId="77777777" w:rsidR="00AB2623" w:rsidRDefault="00AB2623" w:rsidP="009144EA">
      <w:pPr>
        <w:spacing w:after="0" w:line="240" w:lineRule="auto"/>
        <w:jc w:val="right"/>
        <w:rPr>
          <w:rFonts w:asciiTheme="majorHAnsi" w:eastAsia="Times New Roman" w:hAnsiTheme="majorHAnsi" w:cs="Times New Roman"/>
          <w:b/>
          <w:sz w:val="20"/>
          <w:szCs w:val="20"/>
          <w:lang w:eastAsia="ru-RU"/>
        </w:rPr>
      </w:pPr>
    </w:p>
    <w:p w14:paraId="16CCDBC5" w14:textId="77777777" w:rsidR="00AB2623" w:rsidRDefault="00AB2623" w:rsidP="009144EA">
      <w:pPr>
        <w:spacing w:after="0" w:line="240" w:lineRule="auto"/>
        <w:jc w:val="right"/>
        <w:rPr>
          <w:rFonts w:asciiTheme="majorHAnsi" w:eastAsia="Times New Roman" w:hAnsiTheme="majorHAnsi" w:cs="Times New Roman"/>
          <w:b/>
          <w:sz w:val="20"/>
          <w:szCs w:val="20"/>
          <w:lang w:eastAsia="ru-RU"/>
        </w:rPr>
      </w:pPr>
    </w:p>
    <w:p w14:paraId="0ACBB529" w14:textId="77777777" w:rsidR="00724BF9" w:rsidRDefault="00724BF9" w:rsidP="009144EA">
      <w:pPr>
        <w:rPr>
          <w:rFonts w:asciiTheme="majorHAnsi" w:hAnsiTheme="majorHAnsi"/>
        </w:rPr>
      </w:pPr>
    </w:p>
    <w:p w14:paraId="4DAC8D01" w14:textId="77777777" w:rsidR="00D66D60" w:rsidRDefault="00D66D60" w:rsidP="009144EA">
      <w:pPr>
        <w:rPr>
          <w:rFonts w:asciiTheme="majorHAnsi" w:hAnsiTheme="majorHAnsi"/>
        </w:rPr>
      </w:pPr>
    </w:p>
    <w:p w14:paraId="6FAA3681" w14:textId="77777777" w:rsidR="00D66D60" w:rsidRDefault="00D66D60" w:rsidP="009144EA">
      <w:pPr>
        <w:rPr>
          <w:rFonts w:asciiTheme="majorHAnsi" w:hAnsiTheme="majorHAnsi"/>
        </w:rPr>
      </w:pPr>
    </w:p>
    <w:p w14:paraId="6FF9D637" w14:textId="77777777" w:rsidR="00D66D60" w:rsidRDefault="00D66D60" w:rsidP="009144EA">
      <w:pPr>
        <w:rPr>
          <w:rFonts w:asciiTheme="majorHAnsi" w:hAnsiTheme="majorHAnsi"/>
        </w:rPr>
      </w:pPr>
    </w:p>
    <w:p w14:paraId="5E9BF6C9" w14:textId="77777777" w:rsidR="00D66D60" w:rsidRDefault="00D66D60" w:rsidP="009144EA">
      <w:pPr>
        <w:rPr>
          <w:rFonts w:asciiTheme="majorHAnsi" w:hAnsiTheme="majorHAnsi"/>
        </w:rPr>
      </w:pPr>
    </w:p>
    <w:p w14:paraId="20577222" w14:textId="77777777" w:rsidR="00D66D60" w:rsidRDefault="00D66D60" w:rsidP="009144EA">
      <w:pPr>
        <w:rPr>
          <w:rFonts w:asciiTheme="majorHAnsi" w:hAnsiTheme="majorHAnsi"/>
        </w:rPr>
      </w:pPr>
    </w:p>
    <w:p w14:paraId="55C25885" w14:textId="77777777" w:rsidR="00D66D60" w:rsidRDefault="00D66D60" w:rsidP="009144EA">
      <w:pPr>
        <w:rPr>
          <w:rFonts w:asciiTheme="majorHAnsi" w:hAnsiTheme="majorHAnsi"/>
        </w:rPr>
      </w:pPr>
    </w:p>
    <w:p w14:paraId="1BCABBD0" w14:textId="77777777" w:rsidR="00D66D60" w:rsidRDefault="00D66D60" w:rsidP="009144EA">
      <w:pPr>
        <w:rPr>
          <w:rFonts w:asciiTheme="majorHAnsi" w:hAnsiTheme="majorHAnsi"/>
        </w:rPr>
      </w:pPr>
    </w:p>
    <w:p w14:paraId="4B93D7B4" w14:textId="77777777" w:rsidR="00D66D60" w:rsidRDefault="00D66D60" w:rsidP="009144EA">
      <w:pPr>
        <w:rPr>
          <w:rFonts w:asciiTheme="majorHAnsi" w:hAnsiTheme="majorHAnsi"/>
        </w:rPr>
      </w:pPr>
    </w:p>
    <w:p w14:paraId="01C6F6A0" w14:textId="77777777" w:rsidR="00D66D60" w:rsidRDefault="00D66D60" w:rsidP="009144EA">
      <w:pPr>
        <w:rPr>
          <w:rFonts w:asciiTheme="majorHAnsi" w:hAnsiTheme="majorHAnsi"/>
        </w:rPr>
      </w:pPr>
    </w:p>
    <w:p w14:paraId="48F0109F" w14:textId="77777777" w:rsidR="00D66D60" w:rsidRDefault="00D66D60" w:rsidP="009144EA">
      <w:pPr>
        <w:rPr>
          <w:rFonts w:asciiTheme="majorHAnsi" w:hAnsiTheme="majorHAnsi"/>
        </w:rPr>
      </w:pPr>
    </w:p>
    <w:p w14:paraId="43F1AF66" w14:textId="77777777" w:rsidR="009B6253" w:rsidRDefault="009B6253" w:rsidP="009144EA">
      <w:pPr>
        <w:rPr>
          <w:rFonts w:asciiTheme="majorHAnsi" w:hAnsiTheme="majorHAnsi"/>
        </w:rPr>
      </w:pPr>
    </w:p>
    <w:p w14:paraId="29E2BD2A" w14:textId="73A46878" w:rsidR="009B6253" w:rsidRPr="0082362A" w:rsidRDefault="009B6253" w:rsidP="009B6253">
      <w:pPr>
        <w:keepNext/>
        <w:spacing w:after="0" w:line="240" w:lineRule="auto"/>
        <w:ind w:left="3119"/>
        <w:jc w:val="right"/>
        <w:outlineLvl w:val="0"/>
        <w:rPr>
          <w:rFonts w:asciiTheme="majorHAnsi" w:eastAsia="Times New Roman" w:hAnsiTheme="majorHAnsi" w:cs="Times New Roman"/>
          <w:b/>
          <w:sz w:val="16"/>
          <w:szCs w:val="20"/>
          <w:lang w:eastAsia="ru-RU"/>
        </w:rPr>
      </w:pPr>
      <w:r w:rsidRPr="0082362A">
        <w:rPr>
          <w:rFonts w:asciiTheme="majorHAnsi" w:eastAsia="Times New Roman" w:hAnsiTheme="majorHAnsi" w:cs="Times New Roman"/>
          <w:b/>
          <w:sz w:val="16"/>
          <w:szCs w:val="20"/>
          <w:lang w:eastAsia="ru-RU"/>
        </w:rPr>
        <w:t xml:space="preserve">Приложение № </w:t>
      </w:r>
      <w:r w:rsidR="00471EF7">
        <w:rPr>
          <w:rFonts w:asciiTheme="majorHAnsi" w:eastAsia="Times New Roman" w:hAnsiTheme="majorHAnsi" w:cs="Times New Roman"/>
          <w:b/>
          <w:sz w:val="16"/>
          <w:szCs w:val="20"/>
          <w:lang w:eastAsia="ru-RU"/>
        </w:rPr>
        <w:t>71</w:t>
      </w:r>
      <w:r>
        <w:rPr>
          <w:rFonts w:asciiTheme="majorHAnsi" w:eastAsia="Times New Roman" w:hAnsiTheme="majorHAnsi" w:cs="Times New Roman"/>
          <w:b/>
          <w:sz w:val="16"/>
          <w:szCs w:val="20"/>
          <w:lang w:eastAsia="ru-RU"/>
        </w:rPr>
        <w:t>_</w:t>
      </w:r>
    </w:p>
    <w:p w14:paraId="7A7FB751" w14:textId="77777777" w:rsidR="009B6253" w:rsidRPr="0082362A" w:rsidRDefault="009B6253" w:rsidP="009B6253">
      <w:pPr>
        <w:keepNext/>
        <w:spacing w:after="0" w:line="240" w:lineRule="auto"/>
        <w:ind w:left="3119"/>
        <w:jc w:val="right"/>
        <w:outlineLvl w:val="0"/>
        <w:rPr>
          <w:rFonts w:asciiTheme="majorHAnsi" w:eastAsia="Times New Roman" w:hAnsiTheme="majorHAnsi" w:cs="Times New Roman"/>
          <w:i/>
          <w:sz w:val="18"/>
          <w:szCs w:val="20"/>
          <w:lang w:eastAsia="ru-RU"/>
        </w:rPr>
      </w:pPr>
      <w:r w:rsidRPr="0082362A">
        <w:rPr>
          <w:rFonts w:asciiTheme="majorHAnsi" w:eastAsia="Times New Roman" w:hAnsiTheme="majorHAnsi" w:cs="Times New Roman"/>
          <w:b/>
          <w:sz w:val="16"/>
          <w:szCs w:val="20"/>
          <w:lang w:eastAsia="ru-RU"/>
        </w:rPr>
        <w:t>к Банковским правилам открытия счетов</w:t>
      </w:r>
    </w:p>
    <w:p w14:paraId="2D5F14E4" w14:textId="77777777" w:rsidR="009B6253" w:rsidRPr="0082362A" w:rsidRDefault="009B6253" w:rsidP="009B6253">
      <w:pPr>
        <w:spacing w:after="0" w:line="240" w:lineRule="auto"/>
        <w:jc w:val="both"/>
        <w:rPr>
          <w:rFonts w:asciiTheme="majorHAnsi" w:eastAsia="Times New Roman" w:hAnsiTheme="majorHAnsi" w:cs="Arial"/>
          <w:b/>
          <w:noProof/>
          <w:spacing w:val="40"/>
          <w:sz w:val="19"/>
          <w:szCs w:val="20"/>
          <w:lang w:eastAsia="ru-RU"/>
        </w:rPr>
      </w:pPr>
      <w:r w:rsidRPr="0082362A">
        <w:rPr>
          <w:rFonts w:asciiTheme="majorHAnsi" w:eastAsia="Times New Roman" w:hAnsiTheme="majorHAnsi" w:cs="Times New Roman"/>
          <w:b/>
          <w:noProof/>
          <w:color w:val="C00000"/>
          <w:sz w:val="16"/>
          <w:szCs w:val="20"/>
          <w:lang w:eastAsia="ru-RU"/>
        </w:rPr>
        <w:drawing>
          <wp:anchor distT="0" distB="0" distL="114300" distR="114300" simplePos="0" relativeHeight="251663360" behindDoc="0" locked="0" layoutInCell="1" allowOverlap="1" wp14:anchorId="4B1544F6" wp14:editId="0A036F68">
            <wp:simplePos x="0" y="0"/>
            <wp:positionH relativeFrom="column">
              <wp:posOffset>-74295</wp:posOffset>
            </wp:positionH>
            <wp:positionV relativeFrom="paragraph">
              <wp:posOffset>-624205</wp:posOffset>
            </wp:positionV>
            <wp:extent cx="1548765" cy="533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14C31" w14:textId="77777777" w:rsidR="009B6253" w:rsidRPr="00D66D60" w:rsidRDefault="009B6253" w:rsidP="009B6253">
      <w:pPr>
        <w:keepNext/>
        <w:spacing w:after="0" w:line="240" w:lineRule="auto"/>
        <w:ind w:left="3119"/>
        <w:outlineLvl w:val="3"/>
        <w:rPr>
          <w:rFonts w:asciiTheme="majorHAnsi" w:eastAsia="Times New Roman" w:hAnsiTheme="majorHAnsi" w:cs="Arial"/>
          <w:spacing w:val="78"/>
          <w:sz w:val="28"/>
          <w:szCs w:val="20"/>
          <w:lang w:eastAsia="ru-RU"/>
        </w:rPr>
      </w:pPr>
      <w:r w:rsidRPr="00D66D60">
        <w:rPr>
          <w:rFonts w:asciiTheme="majorHAnsi" w:eastAsia="Times New Roman" w:hAnsiTheme="majorHAnsi" w:cs="Arial"/>
          <w:spacing w:val="78"/>
          <w:sz w:val="28"/>
          <w:szCs w:val="20"/>
          <w:lang w:eastAsia="ru-RU"/>
        </w:rPr>
        <w:t>ЗАЯВЛЕНИЕ</w:t>
      </w:r>
    </w:p>
    <w:p w14:paraId="33C4B3B7" w14:textId="77777777" w:rsidR="009B6253" w:rsidRPr="00D66D60" w:rsidRDefault="009B6253" w:rsidP="009B6253">
      <w:pPr>
        <w:spacing w:after="0" w:line="240" w:lineRule="auto"/>
        <w:ind w:left="3119"/>
        <w:rPr>
          <w:rFonts w:asciiTheme="majorHAnsi" w:eastAsia="Times New Roman" w:hAnsiTheme="majorHAnsi" w:cs="Times New Roman"/>
          <w:sz w:val="28"/>
          <w:szCs w:val="28"/>
          <w:lang w:eastAsia="ru-RU"/>
        </w:rPr>
      </w:pPr>
      <w:r w:rsidRPr="00D66D60">
        <w:rPr>
          <w:rFonts w:asciiTheme="majorHAnsi" w:eastAsia="Times New Roman" w:hAnsiTheme="majorHAnsi" w:cs="Arial"/>
          <w:sz w:val="28"/>
          <w:szCs w:val="20"/>
          <w:lang w:eastAsia="ru-RU"/>
        </w:rPr>
        <w:t xml:space="preserve">НА ОТКРЫТИЕ </w:t>
      </w:r>
      <w:r w:rsidRPr="00D66D60">
        <w:rPr>
          <w:rFonts w:asciiTheme="majorHAnsi" w:eastAsia="Times New Roman" w:hAnsiTheme="majorHAnsi" w:cs="Times New Roman"/>
          <w:sz w:val="28"/>
          <w:szCs w:val="28"/>
          <w:lang w:eastAsia="ru-RU"/>
        </w:rPr>
        <w:t>СПЕЦИАЛЬНОГО БАНКОВСКОГО СЧЕТА № _________</w:t>
      </w:r>
    </w:p>
    <w:p w14:paraId="1C2F4B00" w14:textId="77777777" w:rsidR="009B6253" w:rsidRPr="00A41BD0" w:rsidRDefault="009B6253" w:rsidP="009B6253">
      <w:pPr>
        <w:spacing w:after="0" w:line="240" w:lineRule="auto"/>
        <w:ind w:left="3119"/>
        <w:rPr>
          <w:rFonts w:ascii="Cambria" w:eastAsia="Times New Roman" w:hAnsi="Cambria" w:cs="Times New Roman"/>
          <w:sz w:val="24"/>
          <w:szCs w:val="24"/>
          <w:lang w:eastAsia="ru-RU"/>
        </w:rPr>
      </w:pPr>
      <w:r w:rsidRPr="00D66D60">
        <w:rPr>
          <w:rFonts w:ascii="Cambria" w:hAnsi="Cambria"/>
          <w:sz w:val="24"/>
          <w:szCs w:val="24"/>
        </w:rPr>
        <w:t xml:space="preserve">для резервирования процентов по вознаграждению </w:t>
      </w:r>
      <w:r w:rsidR="00BC1E2B" w:rsidRPr="00D66D60">
        <w:rPr>
          <w:rFonts w:ascii="Cambria" w:hAnsi="Cambria"/>
          <w:sz w:val="24"/>
          <w:szCs w:val="24"/>
        </w:rPr>
        <w:t>арбитраж</w:t>
      </w:r>
      <w:r w:rsidRPr="00D66D60">
        <w:rPr>
          <w:rFonts w:ascii="Cambria" w:hAnsi="Cambria"/>
          <w:sz w:val="24"/>
          <w:szCs w:val="24"/>
        </w:rPr>
        <w:t>ного управляющего</w:t>
      </w:r>
    </w:p>
    <w:p w14:paraId="5D5CF878" w14:textId="77777777" w:rsidR="009B6253" w:rsidRPr="0082362A" w:rsidRDefault="009B6253" w:rsidP="009B6253">
      <w:pPr>
        <w:spacing w:after="0" w:line="240" w:lineRule="auto"/>
        <w:ind w:left="3119"/>
        <w:rPr>
          <w:rFonts w:asciiTheme="majorHAnsi" w:eastAsia="Times New Roman" w:hAnsiTheme="majorHAnsi" w:cs="Arial"/>
          <w:b/>
          <w:sz w:val="20"/>
          <w:szCs w:val="20"/>
          <w:lang w:eastAsia="ru-RU"/>
        </w:rPr>
      </w:pPr>
    </w:p>
    <w:p w14:paraId="52B4F9A5" w14:textId="77777777" w:rsidR="009B6253" w:rsidRPr="0082362A" w:rsidRDefault="009B6253" w:rsidP="009B6253">
      <w:pPr>
        <w:spacing w:after="0" w:line="240" w:lineRule="auto"/>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Полное наименование организации, учреждения _____________________________________________</w:t>
      </w:r>
      <w:r w:rsidR="00800406">
        <w:rPr>
          <w:rFonts w:asciiTheme="majorHAnsi" w:eastAsia="Times New Roman" w:hAnsiTheme="majorHAnsi" w:cs="Arial"/>
          <w:sz w:val="18"/>
          <w:szCs w:val="18"/>
          <w:lang w:eastAsia="ru-RU"/>
        </w:rPr>
        <w:t>________________________________________</w:t>
      </w:r>
    </w:p>
    <w:p w14:paraId="03DA17EC"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p>
    <w:p w14:paraId="60D45834"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__________________________________________________________________________________________________________</w:t>
      </w:r>
      <w:r w:rsidR="00800406">
        <w:rPr>
          <w:rFonts w:asciiTheme="majorHAnsi" w:eastAsia="Times New Roman" w:hAnsiTheme="majorHAnsi" w:cs="Arial"/>
          <w:sz w:val="18"/>
          <w:szCs w:val="18"/>
          <w:lang w:eastAsia="ru-RU"/>
        </w:rPr>
        <w:t>________________________________________</w:t>
      </w:r>
    </w:p>
    <w:p w14:paraId="4D48A7D2" w14:textId="77777777" w:rsidR="009B6253" w:rsidRPr="0082362A" w:rsidRDefault="00AB2623" w:rsidP="009B6253">
      <w:pPr>
        <w:spacing w:after="0" w:line="240" w:lineRule="auto"/>
        <w:jc w:val="center"/>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w:t>
      </w:r>
      <w:r w:rsidR="009B6253" w:rsidRPr="0082362A">
        <w:rPr>
          <w:rFonts w:asciiTheme="majorHAnsi" w:eastAsia="Times New Roman" w:hAnsiTheme="majorHAnsi" w:cs="Arial"/>
          <w:sz w:val="18"/>
          <w:szCs w:val="18"/>
          <w:lang w:eastAsia="ru-RU"/>
        </w:rPr>
        <w:t>в соответствии с учредительными документами)</w:t>
      </w:r>
    </w:p>
    <w:p w14:paraId="775AF076"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p>
    <w:p w14:paraId="76C7E283"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Место нахождения: __________________________________________________________________________________</w:t>
      </w:r>
      <w:r w:rsidR="00800406">
        <w:rPr>
          <w:rFonts w:asciiTheme="majorHAnsi" w:eastAsia="Times New Roman" w:hAnsiTheme="majorHAnsi" w:cs="Arial"/>
          <w:sz w:val="18"/>
          <w:szCs w:val="18"/>
          <w:lang w:eastAsia="ru-RU"/>
        </w:rPr>
        <w:t>________________________________________</w:t>
      </w:r>
    </w:p>
    <w:p w14:paraId="6D49C156"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p>
    <w:p w14:paraId="418AE2EC"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__________________________________________________________________________________________________________</w:t>
      </w:r>
      <w:r w:rsidR="00800406">
        <w:rPr>
          <w:rFonts w:asciiTheme="majorHAnsi" w:eastAsia="Times New Roman" w:hAnsiTheme="majorHAnsi" w:cs="Arial"/>
          <w:sz w:val="18"/>
          <w:szCs w:val="18"/>
          <w:lang w:eastAsia="ru-RU"/>
        </w:rPr>
        <w:t>________________________________________</w:t>
      </w:r>
    </w:p>
    <w:p w14:paraId="08305A1E"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p>
    <w:p w14:paraId="41FDF755" w14:textId="77777777" w:rsidR="009B6253" w:rsidRPr="0082362A" w:rsidRDefault="009B6253" w:rsidP="009B6253">
      <w:pPr>
        <w:spacing w:after="0" w:line="240" w:lineRule="auto"/>
        <w:rPr>
          <w:rFonts w:asciiTheme="majorHAnsi" w:eastAsia="Times New Roman" w:hAnsiTheme="majorHAnsi" w:cs="Arial"/>
          <w:sz w:val="18"/>
          <w:szCs w:val="18"/>
          <w:lang w:eastAsia="ru-RU"/>
        </w:rPr>
      </w:pPr>
      <w:proofErr w:type="gramStart"/>
      <w:r w:rsidRPr="0082362A">
        <w:rPr>
          <w:rFonts w:asciiTheme="majorHAnsi" w:eastAsia="Times New Roman" w:hAnsiTheme="majorHAnsi" w:cs="Arial"/>
          <w:sz w:val="18"/>
          <w:szCs w:val="18"/>
          <w:lang w:eastAsia="ru-RU"/>
        </w:rPr>
        <w:t>Телефон:_</w:t>
      </w:r>
      <w:proofErr w:type="gramEnd"/>
      <w:r w:rsidRPr="0082362A">
        <w:rPr>
          <w:rFonts w:asciiTheme="majorHAnsi" w:eastAsia="Times New Roman" w:hAnsiTheme="majorHAnsi" w:cs="Arial"/>
          <w:sz w:val="18"/>
          <w:szCs w:val="18"/>
          <w:lang w:eastAsia="ru-RU"/>
        </w:rPr>
        <w:t>___________________.</w:t>
      </w:r>
      <w:r w:rsidR="00AB2623">
        <w:rPr>
          <w:rFonts w:asciiTheme="majorHAnsi" w:eastAsia="Times New Roman" w:hAnsiTheme="majorHAnsi" w:cs="Arial"/>
          <w:sz w:val="18"/>
          <w:szCs w:val="18"/>
          <w:lang w:eastAsia="ru-RU"/>
        </w:rPr>
        <w:t xml:space="preserve"> </w:t>
      </w:r>
      <w:proofErr w:type="gramStart"/>
      <w:r w:rsidRPr="0082362A">
        <w:rPr>
          <w:rFonts w:asciiTheme="majorHAnsi" w:eastAsia="Times New Roman" w:hAnsiTheme="majorHAnsi" w:cs="Arial"/>
          <w:sz w:val="18"/>
          <w:szCs w:val="18"/>
          <w:lang w:eastAsia="ru-RU"/>
        </w:rPr>
        <w:t>Факс:_</w:t>
      </w:r>
      <w:proofErr w:type="gramEnd"/>
      <w:r w:rsidRPr="0082362A">
        <w:rPr>
          <w:rFonts w:asciiTheme="majorHAnsi" w:eastAsia="Times New Roman" w:hAnsiTheme="majorHAnsi" w:cs="Arial"/>
          <w:sz w:val="18"/>
          <w:szCs w:val="18"/>
          <w:lang w:eastAsia="ru-RU"/>
        </w:rPr>
        <w:t>___________.</w:t>
      </w:r>
      <w:r w:rsidR="00AB2623">
        <w:rPr>
          <w:rFonts w:asciiTheme="majorHAnsi" w:eastAsia="Times New Roman" w:hAnsiTheme="majorHAnsi" w:cs="Arial"/>
          <w:sz w:val="18"/>
          <w:szCs w:val="18"/>
          <w:lang w:eastAsia="ru-RU"/>
        </w:rPr>
        <w:t xml:space="preserve"> </w:t>
      </w:r>
      <w:r w:rsidRPr="0082362A">
        <w:rPr>
          <w:rFonts w:asciiTheme="majorHAnsi" w:eastAsia="Times New Roman" w:hAnsiTheme="majorHAnsi" w:cs="Arial"/>
          <w:sz w:val="18"/>
          <w:szCs w:val="18"/>
          <w:lang w:eastAsia="ru-RU"/>
        </w:rPr>
        <w:t>Адрес электронной почты______________________.</w:t>
      </w:r>
    </w:p>
    <w:p w14:paraId="470647D4" w14:textId="77777777" w:rsidR="009B6253" w:rsidRPr="0082362A" w:rsidRDefault="009B6253" w:rsidP="009B6253">
      <w:pPr>
        <w:spacing w:after="0" w:line="240" w:lineRule="auto"/>
        <w:jc w:val="both"/>
        <w:rPr>
          <w:rFonts w:asciiTheme="majorHAnsi" w:eastAsia="Times New Roman" w:hAnsiTheme="majorHAnsi" w:cs="Arial"/>
          <w:sz w:val="18"/>
          <w:szCs w:val="18"/>
          <w:lang w:eastAsia="ru-RU"/>
        </w:rPr>
      </w:pPr>
    </w:p>
    <w:tbl>
      <w:tblPr>
        <w:tblW w:w="9922" w:type="dxa"/>
        <w:tblInd w:w="-34" w:type="dxa"/>
        <w:tblLayout w:type="fixed"/>
        <w:tblLook w:val="0000" w:firstRow="0" w:lastRow="0" w:firstColumn="0" w:lastColumn="0" w:noHBand="0" w:noVBand="0"/>
      </w:tblPr>
      <w:tblGrid>
        <w:gridCol w:w="6096"/>
        <w:gridCol w:w="283"/>
        <w:gridCol w:w="1560"/>
        <w:gridCol w:w="283"/>
        <w:gridCol w:w="1700"/>
      </w:tblGrid>
      <w:tr w:rsidR="009B6253" w:rsidRPr="0082362A" w14:paraId="5BBE4EB2" w14:textId="77777777" w:rsidTr="00180262">
        <w:tc>
          <w:tcPr>
            <w:tcW w:w="6096" w:type="dxa"/>
          </w:tcPr>
          <w:p w14:paraId="56FE6296"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Является по законодательству Российской Федерации:</w:t>
            </w:r>
          </w:p>
        </w:tc>
        <w:tc>
          <w:tcPr>
            <w:tcW w:w="283" w:type="dxa"/>
            <w:tcBorders>
              <w:top w:val="single" w:sz="6" w:space="0" w:color="auto"/>
              <w:left w:val="single" w:sz="6" w:space="0" w:color="auto"/>
              <w:bottom w:val="single" w:sz="6" w:space="0" w:color="auto"/>
              <w:right w:val="single" w:sz="6" w:space="0" w:color="auto"/>
            </w:tcBorders>
          </w:tcPr>
          <w:p w14:paraId="7818F4C6" w14:textId="77777777" w:rsidR="009B6253" w:rsidRPr="0082362A" w:rsidRDefault="009B6253" w:rsidP="00327A87">
            <w:pPr>
              <w:spacing w:after="0" w:line="240" w:lineRule="auto"/>
              <w:rPr>
                <w:rFonts w:asciiTheme="majorHAnsi" w:eastAsia="Times New Roman" w:hAnsiTheme="majorHAnsi" w:cs="Arial"/>
                <w:b/>
                <w:sz w:val="18"/>
                <w:szCs w:val="18"/>
                <w:lang w:eastAsia="ru-RU"/>
              </w:rPr>
            </w:pPr>
          </w:p>
        </w:tc>
        <w:tc>
          <w:tcPr>
            <w:tcW w:w="1560" w:type="dxa"/>
            <w:tcBorders>
              <w:left w:val="nil"/>
            </w:tcBorders>
          </w:tcPr>
          <w:p w14:paraId="7073396D"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резидентом</w:t>
            </w:r>
          </w:p>
        </w:tc>
        <w:tc>
          <w:tcPr>
            <w:tcW w:w="283" w:type="dxa"/>
            <w:tcBorders>
              <w:top w:val="single" w:sz="6" w:space="0" w:color="auto"/>
              <w:left w:val="single" w:sz="6" w:space="0" w:color="auto"/>
              <w:bottom w:val="single" w:sz="6" w:space="0" w:color="auto"/>
              <w:right w:val="single" w:sz="6" w:space="0" w:color="auto"/>
            </w:tcBorders>
          </w:tcPr>
          <w:p w14:paraId="0F6F0136"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1700" w:type="dxa"/>
            <w:tcBorders>
              <w:left w:val="nil"/>
            </w:tcBorders>
          </w:tcPr>
          <w:p w14:paraId="308E3CC6" w14:textId="77777777" w:rsidR="009B6253" w:rsidRPr="0082362A" w:rsidRDefault="00800406" w:rsidP="00327A87">
            <w:pPr>
              <w:spacing w:after="0" w:line="240" w:lineRule="auto"/>
              <w:jc w:val="both"/>
              <w:rPr>
                <w:rFonts w:asciiTheme="majorHAnsi" w:eastAsia="Times New Roman" w:hAnsiTheme="majorHAnsi" w:cs="Arial"/>
                <w:sz w:val="18"/>
                <w:szCs w:val="18"/>
                <w:lang w:eastAsia="ru-RU"/>
              </w:rPr>
            </w:pPr>
            <w:r w:rsidRPr="0082362A">
              <w:rPr>
                <w:rFonts w:asciiTheme="majorHAnsi" w:eastAsia="Times New Roman" w:hAnsiTheme="majorHAnsi" w:cs="Arial"/>
                <w:sz w:val="18"/>
                <w:szCs w:val="18"/>
                <w:lang w:eastAsia="ru-RU"/>
              </w:rPr>
              <w:t>Н</w:t>
            </w:r>
            <w:r w:rsidR="009B6253" w:rsidRPr="0082362A">
              <w:rPr>
                <w:rFonts w:asciiTheme="majorHAnsi" w:eastAsia="Times New Roman" w:hAnsiTheme="majorHAnsi" w:cs="Arial"/>
                <w:sz w:val="18"/>
                <w:szCs w:val="18"/>
                <w:lang w:eastAsia="ru-RU"/>
              </w:rPr>
              <w:t>ерезидентом</w:t>
            </w:r>
          </w:p>
        </w:tc>
      </w:tr>
    </w:tbl>
    <w:p w14:paraId="2EDDE98B" w14:textId="77777777" w:rsidR="009B6253" w:rsidRPr="0082362A" w:rsidRDefault="009B6253" w:rsidP="009B6253">
      <w:pPr>
        <w:spacing w:after="0" w:line="240" w:lineRule="auto"/>
        <w:ind w:right="-142"/>
        <w:jc w:val="both"/>
        <w:rPr>
          <w:rFonts w:asciiTheme="majorHAnsi" w:eastAsia="Times New Roman" w:hAnsiTheme="majorHAnsi" w:cs="Arial"/>
          <w:sz w:val="18"/>
          <w:szCs w:val="18"/>
          <w:lang w:eastAsia="ru-RU"/>
        </w:rPr>
      </w:pPr>
    </w:p>
    <w:p w14:paraId="12553C09" w14:textId="77777777" w:rsidR="00724255" w:rsidRPr="00D66D60" w:rsidRDefault="009B6253" w:rsidP="009B6253">
      <w:pPr>
        <w:spacing w:after="0" w:line="240" w:lineRule="auto"/>
        <w:jc w:val="both"/>
        <w:rPr>
          <w:rFonts w:asciiTheme="majorHAnsi" w:eastAsia="Times New Roman" w:hAnsiTheme="majorHAnsi" w:cs="Times New Roman"/>
          <w:sz w:val="16"/>
          <w:szCs w:val="16"/>
          <w:lang w:eastAsia="ru-RU"/>
        </w:rPr>
      </w:pPr>
      <w:r w:rsidRPr="00D66D60">
        <w:rPr>
          <w:rFonts w:asciiTheme="majorHAnsi" w:eastAsia="Times New Roman" w:hAnsiTheme="majorHAnsi" w:cs="Times New Roman"/>
          <w:sz w:val="16"/>
          <w:szCs w:val="16"/>
          <w:lang w:eastAsia="ru-RU"/>
        </w:rPr>
        <w:t xml:space="preserve">Просим открыть на наше имя специальный банковский счет в валюте РФ </w:t>
      </w:r>
      <w:r w:rsidRPr="00D66D60">
        <w:rPr>
          <w:rFonts w:ascii="Cambria" w:hAnsi="Cambria"/>
          <w:sz w:val="16"/>
          <w:szCs w:val="16"/>
        </w:rPr>
        <w:t xml:space="preserve">для резервирования процентов по вознаграждению </w:t>
      </w:r>
      <w:r w:rsidR="00BC1E2B" w:rsidRPr="00D66D60">
        <w:rPr>
          <w:rFonts w:ascii="Cambria" w:hAnsi="Cambria"/>
          <w:sz w:val="16"/>
          <w:szCs w:val="16"/>
        </w:rPr>
        <w:t>арбитраж</w:t>
      </w:r>
      <w:r w:rsidRPr="00D66D60">
        <w:rPr>
          <w:rFonts w:ascii="Cambria" w:hAnsi="Cambria"/>
          <w:sz w:val="16"/>
          <w:szCs w:val="16"/>
        </w:rPr>
        <w:t>ного управляющего</w:t>
      </w:r>
      <w:r w:rsidRPr="00D66D60">
        <w:rPr>
          <w:rFonts w:asciiTheme="majorHAnsi" w:eastAsia="Times New Roman" w:hAnsiTheme="majorHAnsi" w:cs="Times New Roman"/>
          <w:sz w:val="16"/>
          <w:szCs w:val="16"/>
          <w:lang w:eastAsia="ru-RU"/>
        </w:rPr>
        <w:t xml:space="preserve"> в соответствии </w:t>
      </w:r>
      <w:r w:rsidRPr="00D66D60">
        <w:rPr>
          <w:rFonts w:ascii="Cambria" w:hAnsi="Cambria"/>
          <w:sz w:val="16"/>
          <w:szCs w:val="16"/>
        </w:rPr>
        <w:t>Федеральным законом от 26.10.2002 № 127-ФЗ «О несостоятельности (банкротстве)» (</w:t>
      </w:r>
      <w:proofErr w:type="spellStart"/>
      <w:r w:rsidRPr="00D66D60">
        <w:rPr>
          <w:rFonts w:ascii="Cambria" w:hAnsi="Cambria"/>
          <w:sz w:val="16"/>
          <w:szCs w:val="16"/>
        </w:rPr>
        <w:t>абз</w:t>
      </w:r>
      <w:proofErr w:type="spellEnd"/>
      <w:r w:rsidRPr="00D66D60">
        <w:rPr>
          <w:rFonts w:ascii="Cambria" w:hAnsi="Cambria"/>
          <w:sz w:val="16"/>
          <w:szCs w:val="16"/>
        </w:rPr>
        <w:t>. 2 п. 6 ст. 142) (с последующими изменениями и дополнениями</w:t>
      </w:r>
      <w:r w:rsidR="00724255" w:rsidRPr="00D66D60">
        <w:rPr>
          <w:rFonts w:ascii="Cambria" w:hAnsi="Cambria"/>
          <w:sz w:val="16"/>
          <w:szCs w:val="16"/>
        </w:rPr>
        <w:t>)</w:t>
      </w:r>
      <w:r w:rsidRPr="00D66D60">
        <w:rPr>
          <w:rFonts w:ascii="Cambria" w:hAnsi="Cambria"/>
          <w:sz w:val="16"/>
          <w:szCs w:val="16"/>
        </w:rPr>
        <w:t>, п. 13.2 Постановления Пленума ВАС РФ «О некоторых вопросах, связанных с вознаграждением арбитражного управляющего при банкротстве» от 25.12.2013 г. № 97</w:t>
      </w:r>
      <w:r w:rsidRPr="00D66D60">
        <w:rPr>
          <w:rFonts w:asciiTheme="majorHAnsi" w:eastAsia="Times New Roman" w:hAnsiTheme="majorHAnsi" w:cs="Times New Roman"/>
          <w:sz w:val="16"/>
          <w:szCs w:val="16"/>
          <w:lang w:eastAsia="ru-RU"/>
        </w:rPr>
        <w:t xml:space="preserve">. </w:t>
      </w:r>
    </w:p>
    <w:p w14:paraId="6AECE422" w14:textId="77777777" w:rsidR="009B6253" w:rsidRPr="009B6253" w:rsidRDefault="009B6253" w:rsidP="009B6253">
      <w:pPr>
        <w:spacing w:after="0" w:line="240" w:lineRule="auto"/>
        <w:jc w:val="both"/>
        <w:rPr>
          <w:rFonts w:asciiTheme="majorHAnsi" w:eastAsia="Times New Roman" w:hAnsiTheme="majorHAnsi" w:cs="Times New Roman"/>
          <w:sz w:val="16"/>
          <w:szCs w:val="16"/>
          <w:lang w:eastAsia="ru-RU"/>
        </w:rPr>
      </w:pPr>
      <w:proofErr w:type="gramStart"/>
      <w:r w:rsidRPr="00D66D60">
        <w:rPr>
          <w:rFonts w:asciiTheme="majorHAnsi" w:eastAsia="Times New Roman" w:hAnsiTheme="majorHAnsi" w:cs="Times New Roman"/>
          <w:sz w:val="16"/>
          <w:szCs w:val="16"/>
          <w:lang w:eastAsia="ru-RU"/>
        </w:rPr>
        <w:t>Обо всех изменениях</w:t>
      </w:r>
      <w:proofErr w:type="gramEnd"/>
      <w:r w:rsidRPr="00D66D60">
        <w:rPr>
          <w:rFonts w:asciiTheme="majorHAnsi" w:eastAsia="Times New Roman" w:hAnsiTheme="majorHAnsi" w:cs="Times New Roman"/>
          <w:sz w:val="16"/>
          <w:szCs w:val="16"/>
          <w:lang w:eastAsia="ru-RU"/>
        </w:rPr>
        <w:t xml:space="preserve"> данных, указанных в настоящем заявлении, обязуемся немедленно Вас извещать в письменной форме. Принимаем на себя всю ответственность за возможные неблагоприятные последствия, связанные с задержкой получения Банком такого извещения. С тарифами Банка по ведению счета/счетов и режимом счета/счетов ознакомлены и считаем их обязательными.</w:t>
      </w:r>
    </w:p>
    <w:p w14:paraId="1CF8D567" w14:textId="77777777" w:rsidR="009B6253" w:rsidRPr="009B6253" w:rsidRDefault="009B6253" w:rsidP="009B6253">
      <w:pPr>
        <w:spacing w:after="0" w:line="240" w:lineRule="auto"/>
        <w:ind w:right="-142"/>
        <w:jc w:val="both"/>
        <w:rPr>
          <w:rFonts w:asciiTheme="majorHAnsi" w:eastAsia="Times New Roman" w:hAnsiTheme="majorHAnsi" w:cs="Times New Roman"/>
          <w:b/>
          <w:sz w:val="16"/>
          <w:szCs w:val="16"/>
          <w:lang w:eastAsia="ru-RU"/>
        </w:rPr>
      </w:pPr>
    </w:p>
    <w:p w14:paraId="111F9D5F" w14:textId="3CBA7BF5" w:rsidR="009B6253" w:rsidRPr="0082362A" w:rsidRDefault="009B6253" w:rsidP="009B6253">
      <w:pPr>
        <w:spacing w:after="0" w:line="240" w:lineRule="auto"/>
        <w:ind w:right="-142"/>
        <w:jc w:val="both"/>
        <w:rPr>
          <w:rFonts w:asciiTheme="majorHAnsi" w:eastAsia="Times New Roman" w:hAnsiTheme="majorHAnsi" w:cs="Arial"/>
          <w:b/>
          <w:sz w:val="16"/>
          <w:szCs w:val="16"/>
          <w:lang w:eastAsia="ru-RU"/>
        </w:rPr>
      </w:pPr>
      <w:r w:rsidRPr="00D66D60">
        <w:rPr>
          <w:rFonts w:asciiTheme="majorHAnsi" w:eastAsia="Times New Roman" w:hAnsiTheme="majorHAnsi" w:cs="Arial"/>
          <w:b/>
          <w:sz w:val="16"/>
          <w:szCs w:val="16"/>
          <w:lang w:eastAsia="ru-RU"/>
        </w:rPr>
        <w:t xml:space="preserve">Обслуживание нашего специального банковского счета в валюте РФ </w:t>
      </w:r>
      <w:r w:rsidR="00724255" w:rsidRPr="00D66D60">
        <w:rPr>
          <w:rFonts w:ascii="Cambria" w:hAnsi="Cambria"/>
          <w:b/>
          <w:sz w:val="16"/>
          <w:szCs w:val="16"/>
        </w:rPr>
        <w:t xml:space="preserve">для резервирования процентов по вознаграждению </w:t>
      </w:r>
      <w:r w:rsidR="00BC1E2B" w:rsidRPr="00D66D60">
        <w:rPr>
          <w:rFonts w:ascii="Cambria" w:hAnsi="Cambria"/>
          <w:b/>
          <w:sz w:val="16"/>
          <w:szCs w:val="16"/>
        </w:rPr>
        <w:t>арбитраж</w:t>
      </w:r>
      <w:r w:rsidR="00724255" w:rsidRPr="00D66D60">
        <w:rPr>
          <w:rFonts w:ascii="Cambria" w:hAnsi="Cambria"/>
          <w:b/>
          <w:sz w:val="16"/>
          <w:szCs w:val="16"/>
        </w:rPr>
        <w:t>ного управляющего</w:t>
      </w:r>
      <w:r w:rsidR="00724255" w:rsidRPr="00D66D60">
        <w:rPr>
          <w:rFonts w:asciiTheme="majorHAnsi" w:eastAsia="Times New Roman" w:hAnsiTheme="majorHAnsi" w:cs="Arial"/>
          <w:b/>
          <w:sz w:val="16"/>
          <w:szCs w:val="16"/>
          <w:lang w:eastAsia="ru-RU"/>
        </w:rPr>
        <w:t xml:space="preserve"> </w:t>
      </w:r>
      <w:r w:rsidRPr="00D66D60">
        <w:rPr>
          <w:rFonts w:asciiTheme="majorHAnsi" w:eastAsia="Times New Roman" w:hAnsiTheme="majorHAnsi" w:cs="Arial"/>
          <w:b/>
          <w:sz w:val="16"/>
          <w:szCs w:val="16"/>
          <w:lang w:eastAsia="ru-RU"/>
        </w:rPr>
        <w:t>просим производить в:</w:t>
      </w:r>
      <w:r w:rsidR="00D66D60">
        <w:rPr>
          <w:rFonts w:asciiTheme="majorHAnsi" w:eastAsia="Times New Roman" w:hAnsiTheme="majorHAnsi" w:cs="Arial"/>
          <w:b/>
          <w:sz w:val="16"/>
          <w:szCs w:val="16"/>
          <w:lang w:eastAsia="ru-RU"/>
        </w:rPr>
        <w:t xml:space="preserve">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9588"/>
      </w:tblGrid>
      <w:tr w:rsidR="009B6253" w:rsidRPr="0082362A" w14:paraId="1DEF3C04" w14:textId="77777777" w:rsidTr="00294679">
        <w:tc>
          <w:tcPr>
            <w:tcW w:w="222" w:type="dxa"/>
          </w:tcPr>
          <w:p w14:paraId="04E50DE5" w14:textId="77777777" w:rsidR="009B6253" w:rsidRPr="0082362A" w:rsidRDefault="009B6253" w:rsidP="00327A87">
            <w:pPr>
              <w:spacing w:after="0" w:line="240" w:lineRule="auto"/>
              <w:ind w:right="-142"/>
              <w:jc w:val="center"/>
              <w:rPr>
                <w:rFonts w:asciiTheme="majorHAnsi" w:eastAsia="Times New Roman" w:hAnsiTheme="majorHAnsi" w:cs="Arial"/>
                <w:b/>
                <w:sz w:val="16"/>
                <w:szCs w:val="16"/>
                <w:lang w:eastAsia="ru-RU"/>
              </w:rPr>
            </w:pPr>
          </w:p>
        </w:tc>
        <w:tc>
          <w:tcPr>
            <w:tcW w:w="9588" w:type="dxa"/>
          </w:tcPr>
          <w:p w14:paraId="6252CF80" w14:textId="77777777" w:rsidR="009B6253" w:rsidRPr="0082362A" w:rsidRDefault="009B6253" w:rsidP="00327A87">
            <w:pPr>
              <w:spacing w:after="0" w:line="240" w:lineRule="auto"/>
              <w:ind w:right="-142"/>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Центральном офисе по адресу: г. Москва, Нижний Сусальный пер., д.5, стр.15</w:t>
            </w:r>
          </w:p>
        </w:tc>
      </w:tr>
      <w:tr w:rsidR="009B6253" w:rsidRPr="0082362A" w14:paraId="6C992E46" w14:textId="77777777" w:rsidTr="00294679">
        <w:tc>
          <w:tcPr>
            <w:tcW w:w="222" w:type="dxa"/>
          </w:tcPr>
          <w:p w14:paraId="7DDE291C" w14:textId="77777777" w:rsidR="009B6253" w:rsidRPr="0082362A" w:rsidRDefault="009B6253" w:rsidP="00327A87">
            <w:pPr>
              <w:spacing w:after="0" w:line="240" w:lineRule="auto"/>
              <w:ind w:right="-142"/>
              <w:jc w:val="center"/>
              <w:rPr>
                <w:rFonts w:asciiTheme="majorHAnsi" w:eastAsia="Times New Roman" w:hAnsiTheme="majorHAnsi" w:cs="Arial"/>
                <w:b/>
                <w:sz w:val="16"/>
                <w:szCs w:val="16"/>
                <w:lang w:eastAsia="ru-RU"/>
              </w:rPr>
            </w:pPr>
          </w:p>
        </w:tc>
        <w:tc>
          <w:tcPr>
            <w:tcW w:w="9588" w:type="dxa"/>
          </w:tcPr>
          <w:p w14:paraId="4EDC1833" w14:textId="77777777" w:rsidR="009B6253" w:rsidRPr="0082362A" w:rsidRDefault="009B6253" w:rsidP="00327A87">
            <w:pPr>
              <w:spacing w:after="0" w:line="240" w:lineRule="auto"/>
              <w:ind w:right="-142"/>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Дополнительном офисе «</w:t>
            </w:r>
            <w:proofErr w:type="spellStart"/>
            <w:r w:rsidRPr="0082362A">
              <w:rPr>
                <w:rFonts w:asciiTheme="majorHAnsi" w:eastAsia="Times New Roman" w:hAnsiTheme="majorHAnsi" w:cs="Arial"/>
                <w:b/>
                <w:sz w:val="16"/>
                <w:szCs w:val="16"/>
                <w:lang w:eastAsia="ru-RU"/>
              </w:rPr>
              <w:t>Сколково</w:t>
            </w:r>
            <w:proofErr w:type="spellEnd"/>
            <w:r w:rsidRPr="0082362A">
              <w:rPr>
                <w:rFonts w:asciiTheme="majorHAnsi" w:eastAsia="Times New Roman" w:hAnsiTheme="majorHAnsi" w:cs="Arial"/>
                <w:b/>
                <w:sz w:val="16"/>
                <w:szCs w:val="16"/>
                <w:lang w:eastAsia="ru-RU"/>
              </w:rPr>
              <w:t xml:space="preserve">» по адресу: г. Москва, </w:t>
            </w:r>
            <w:proofErr w:type="spellStart"/>
            <w:r w:rsidRPr="0082362A">
              <w:rPr>
                <w:rFonts w:asciiTheme="majorHAnsi" w:eastAsia="Times New Roman" w:hAnsiTheme="majorHAnsi" w:cs="Arial"/>
                <w:b/>
                <w:sz w:val="16"/>
                <w:szCs w:val="16"/>
                <w:lang w:eastAsia="ru-RU"/>
              </w:rPr>
              <w:t>Сколковское</w:t>
            </w:r>
            <w:proofErr w:type="spellEnd"/>
            <w:r w:rsidRPr="0082362A">
              <w:rPr>
                <w:rFonts w:asciiTheme="majorHAnsi" w:eastAsia="Times New Roman" w:hAnsiTheme="majorHAnsi" w:cs="Arial"/>
                <w:b/>
                <w:sz w:val="16"/>
                <w:szCs w:val="16"/>
                <w:lang w:eastAsia="ru-RU"/>
              </w:rPr>
              <w:t xml:space="preserve"> ш., д. 31, стр. 1</w:t>
            </w:r>
          </w:p>
        </w:tc>
      </w:tr>
      <w:tr w:rsidR="00471EF7" w:rsidRPr="0082362A" w14:paraId="2AD9E4C7" w14:textId="77777777" w:rsidTr="00294679">
        <w:tc>
          <w:tcPr>
            <w:tcW w:w="222" w:type="dxa"/>
          </w:tcPr>
          <w:p w14:paraId="7D69FBD7" w14:textId="77777777" w:rsidR="00471EF7" w:rsidRPr="0082362A" w:rsidRDefault="00471EF7" w:rsidP="00327A87">
            <w:pPr>
              <w:spacing w:after="0" w:line="240" w:lineRule="auto"/>
              <w:ind w:right="-142"/>
              <w:jc w:val="center"/>
              <w:rPr>
                <w:rFonts w:asciiTheme="majorHAnsi" w:eastAsia="Times New Roman" w:hAnsiTheme="majorHAnsi" w:cs="Arial"/>
                <w:b/>
                <w:sz w:val="16"/>
                <w:szCs w:val="16"/>
                <w:lang w:eastAsia="ru-RU"/>
              </w:rPr>
            </w:pPr>
          </w:p>
        </w:tc>
        <w:tc>
          <w:tcPr>
            <w:tcW w:w="9588" w:type="dxa"/>
          </w:tcPr>
          <w:p w14:paraId="65EF5D44" w14:textId="2FD403F4" w:rsidR="00471EF7" w:rsidRPr="00471EF7" w:rsidRDefault="00471EF7" w:rsidP="00327A87">
            <w:pPr>
              <w:spacing w:after="0" w:line="240" w:lineRule="auto"/>
              <w:ind w:right="-142"/>
              <w:jc w:val="both"/>
              <w:rPr>
                <w:rFonts w:asciiTheme="majorHAnsi" w:eastAsia="Times New Roman" w:hAnsiTheme="majorHAnsi" w:cs="Arial"/>
                <w:b/>
                <w:sz w:val="16"/>
                <w:szCs w:val="16"/>
                <w:lang w:eastAsia="ru-RU"/>
              </w:rPr>
            </w:pPr>
            <w:r>
              <w:rPr>
                <w:rFonts w:asciiTheme="majorHAnsi" w:eastAsia="Times New Roman" w:hAnsiTheme="majorHAnsi" w:cs="Arial"/>
                <w:b/>
                <w:sz w:val="16"/>
                <w:szCs w:val="16"/>
                <w:lang w:eastAsia="ru-RU"/>
              </w:rPr>
              <w:t>Тарифный план</w:t>
            </w:r>
            <w:r>
              <w:rPr>
                <w:rFonts w:asciiTheme="majorHAnsi" w:eastAsia="Times New Roman" w:hAnsiTheme="majorHAnsi" w:cs="Arial"/>
                <w:b/>
                <w:sz w:val="16"/>
                <w:szCs w:val="16"/>
                <w:lang w:val="en-US" w:eastAsia="ru-RU"/>
              </w:rPr>
              <w:t>:</w:t>
            </w:r>
          </w:p>
        </w:tc>
      </w:tr>
    </w:tbl>
    <w:p w14:paraId="4B9113C9" w14:textId="77777777" w:rsidR="009B6253" w:rsidRPr="0082362A" w:rsidRDefault="009B6253" w:rsidP="009B6253">
      <w:pPr>
        <w:spacing w:after="0" w:line="240" w:lineRule="auto"/>
        <w:jc w:val="both"/>
        <w:rPr>
          <w:rFonts w:asciiTheme="majorHAnsi" w:eastAsia="Times New Roman" w:hAnsiTheme="majorHAnsi" w:cs="Arial"/>
          <w:sz w:val="16"/>
          <w:szCs w:val="16"/>
          <w:lang w:eastAsia="ru-RU"/>
        </w:rPr>
      </w:pPr>
    </w:p>
    <w:tbl>
      <w:tblPr>
        <w:tblW w:w="9889" w:type="dxa"/>
        <w:tblLayout w:type="fixed"/>
        <w:tblLook w:val="0000" w:firstRow="0" w:lastRow="0" w:firstColumn="0" w:lastColumn="0" w:noHBand="0" w:noVBand="0"/>
      </w:tblPr>
      <w:tblGrid>
        <w:gridCol w:w="2802"/>
        <w:gridCol w:w="2693"/>
        <w:gridCol w:w="1894"/>
        <w:gridCol w:w="2500"/>
      </w:tblGrid>
      <w:tr w:rsidR="009B6253" w:rsidRPr="0082362A" w14:paraId="0A4F355B" w14:textId="77777777" w:rsidTr="00180262">
        <w:tc>
          <w:tcPr>
            <w:tcW w:w="2802" w:type="dxa"/>
          </w:tcPr>
          <w:p w14:paraId="17B0F6A4" w14:textId="77777777" w:rsidR="009B6253" w:rsidRPr="0082362A" w:rsidRDefault="00BC1E2B" w:rsidP="00327A87">
            <w:pPr>
              <w:keepNext/>
              <w:spacing w:after="0" w:line="240" w:lineRule="auto"/>
              <w:jc w:val="both"/>
              <w:outlineLvl w:val="0"/>
              <w:rPr>
                <w:rFonts w:asciiTheme="majorHAnsi" w:eastAsia="Times New Roman" w:hAnsiTheme="majorHAnsi" w:cs="Arial"/>
                <w:b/>
                <w:sz w:val="16"/>
                <w:szCs w:val="16"/>
                <w:lang w:eastAsia="ru-RU"/>
              </w:rPr>
            </w:pPr>
            <w:r>
              <w:rPr>
                <w:rFonts w:asciiTheme="majorHAnsi" w:eastAsia="Times New Roman" w:hAnsiTheme="majorHAnsi" w:cs="Arial"/>
                <w:b/>
                <w:sz w:val="16"/>
                <w:szCs w:val="16"/>
                <w:lang w:eastAsia="ru-RU"/>
              </w:rPr>
              <w:t>Арбитраж</w:t>
            </w:r>
            <w:r w:rsidR="009B6253" w:rsidRPr="0082362A">
              <w:rPr>
                <w:rFonts w:asciiTheme="majorHAnsi" w:eastAsia="Times New Roman" w:hAnsiTheme="majorHAnsi" w:cs="Arial"/>
                <w:b/>
                <w:sz w:val="16"/>
                <w:szCs w:val="16"/>
                <w:lang w:eastAsia="ru-RU"/>
              </w:rPr>
              <w:t>ный управляющий</w:t>
            </w:r>
          </w:p>
        </w:tc>
        <w:tc>
          <w:tcPr>
            <w:tcW w:w="2693" w:type="dxa"/>
            <w:tcBorders>
              <w:bottom w:val="single" w:sz="6" w:space="0" w:color="auto"/>
            </w:tcBorders>
          </w:tcPr>
          <w:p w14:paraId="7AF2A546"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1894" w:type="dxa"/>
          </w:tcPr>
          <w:p w14:paraId="49BB7B5F"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2500" w:type="dxa"/>
            <w:tcBorders>
              <w:bottom w:val="single" w:sz="6" w:space="0" w:color="auto"/>
            </w:tcBorders>
          </w:tcPr>
          <w:p w14:paraId="3878B89D"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r>
      <w:tr w:rsidR="009B6253" w:rsidRPr="0082362A" w14:paraId="53F4B3A6" w14:textId="77777777" w:rsidTr="00D66D60">
        <w:tc>
          <w:tcPr>
            <w:tcW w:w="2802" w:type="dxa"/>
          </w:tcPr>
          <w:p w14:paraId="1BBEA121"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2693" w:type="dxa"/>
          </w:tcPr>
          <w:p w14:paraId="7B3823E2" w14:textId="77777777" w:rsidR="009B6253" w:rsidRPr="0082362A" w:rsidRDefault="009B6253" w:rsidP="00327A87">
            <w:pPr>
              <w:spacing w:after="0" w:line="240" w:lineRule="auto"/>
              <w:jc w:val="center"/>
              <w:rPr>
                <w:rFonts w:asciiTheme="majorHAnsi" w:eastAsia="Times New Roman" w:hAnsiTheme="majorHAnsi" w:cs="Arial"/>
                <w:b/>
                <w:sz w:val="16"/>
                <w:szCs w:val="16"/>
                <w:lang w:eastAsia="ru-RU"/>
              </w:rPr>
            </w:pPr>
            <w:r w:rsidRPr="0082362A">
              <w:rPr>
                <w:rFonts w:asciiTheme="majorHAnsi" w:eastAsia="Times New Roman" w:hAnsiTheme="majorHAnsi" w:cs="Arial"/>
                <w:i/>
                <w:sz w:val="16"/>
                <w:szCs w:val="16"/>
                <w:lang w:eastAsia="ru-RU"/>
              </w:rPr>
              <w:t>(Ф.И.О.)</w:t>
            </w:r>
          </w:p>
        </w:tc>
        <w:tc>
          <w:tcPr>
            <w:tcW w:w="1894" w:type="dxa"/>
          </w:tcPr>
          <w:p w14:paraId="33C59E72"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2500" w:type="dxa"/>
          </w:tcPr>
          <w:p w14:paraId="3F5C534E" w14:textId="77777777" w:rsidR="009B6253" w:rsidRPr="0082362A" w:rsidRDefault="009B6253" w:rsidP="00327A87">
            <w:pPr>
              <w:spacing w:after="0" w:line="240" w:lineRule="auto"/>
              <w:jc w:val="center"/>
              <w:rPr>
                <w:rFonts w:asciiTheme="majorHAnsi" w:eastAsia="Times New Roman" w:hAnsiTheme="majorHAnsi" w:cs="Arial"/>
                <w:b/>
                <w:sz w:val="16"/>
                <w:szCs w:val="16"/>
                <w:lang w:eastAsia="ru-RU"/>
              </w:rPr>
            </w:pPr>
            <w:r w:rsidRPr="0082362A">
              <w:rPr>
                <w:rFonts w:asciiTheme="majorHAnsi" w:eastAsia="Times New Roman" w:hAnsiTheme="majorHAnsi" w:cs="Arial"/>
                <w:i/>
                <w:sz w:val="16"/>
                <w:szCs w:val="16"/>
                <w:lang w:eastAsia="ru-RU"/>
              </w:rPr>
              <w:t>(подпись)</w:t>
            </w:r>
          </w:p>
        </w:tc>
      </w:tr>
      <w:tr w:rsidR="009B6253" w:rsidRPr="0082362A" w14:paraId="7B534B37" w14:textId="77777777" w:rsidTr="00D66D60">
        <w:tc>
          <w:tcPr>
            <w:tcW w:w="2802" w:type="dxa"/>
          </w:tcPr>
          <w:p w14:paraId="30688899" w14:textId="59322877" w:rsidR="009B6253" w:rsidRPr="00245349" w:rsidRDefault="009B6253" w:rsidP="00327A87">
            <w:pPr>
              <w:keepNext/>
              <w:spacing w:after="0" w:line="240" w:lineRule="auto"/>
              <w:jc w:val="both"/>
              <w:outlineLvl w:val="0"/>
              <w:rPr>
                <w:rFonts w:asciiTheme="majorHAnsi" w:eastAsia="Times New Roman" w:hAnsiTheme="majorHAnsi" w:cs="Arial"/>
                <w:b/>
                <w:strike/>
                <w:sz w:val="16"/>
                <w:szCs w:val="16"/>
                <w:lang w:eastAsia="ru-RU"/>
              </w:rPr>
            </w:pPr>
          </w:p>
        </w:tc>
        <w:tc>
          <w:tcPr>
            <w:tcW w:w="2693" w:type="dxa"/>
          </w:tcPr>
          <w:p w14:paraId="354D3052" w14:textId="77777777" w:rsidR="009B6253" w:rsidRPr="00245349" w:rsidRDefault="009B6253" w:rsidP="00327A87">
            <w:pPr>
              <w:spacing w:after="0" w:line="240" w:lineRule="auto"/>
              <w:jc w:val="both"/>
              <w:rPr>
                <w:rFonts w:asciiTheme="majorHAnsi" w:eastAsia="Times New Roman" w:hAnsiTheme="majorHAnsi" w:cs="Arial"/>
                <w:b/>
                <w:strike/>
                <w:sz w:val="16"/>
                <w:szCs w:val="16"/>
                <w:lang w:eastAsia="ru-RU"/>
              </w:rPr>
            </w:pPr>
          </w:p>
        </w:tc>
        <w:tc>
          <w:tcPr>
            <w:tcW w:w="1894" w:type="dxa"/>
          </w:tcPr>
          <w:p w14:paraId="6D43925A" w14:textId="77777777" w:rsidR="009B6253" w:rsidRPr="00245349" w:rsidRDefault="009B6253" w:rsidP="00327A87">
            <w:pPr>
              <w:spacing w:after="0" w:line="240" w:lineRule="auto"/>
              <w:jc w:val="both"/>
              <w:rPr>
                <w:rFonts w:asciiTheme="majorHAnsi" w:eastAsia="Times New Roman" w:hAnsiTheme="majorHAnsi" w:cs="Arial"/>
                <w:b/>
                <w:strike/>
                <w:sz w:val="16"/>
                <w:szCs w:val="16"/>
                <w:lang w:eastAsia="ru-RU"/>
              </w:rPr>
            </w:pPr>
          </w:p>
        </w:tc>
        <w:tc>
          <w:tcPr>
            <w:tcW w:w="2500" w:type="dxa"/>
          </w:tcPr>
          <w:p w14:paraId="54527B5C" w14:textId="77777777" w:rsidR="009B6253" w:rsidRPr="00245349" w:rsidRDefault="009B6253" w:rsidP="00327A87">
            <w:pPr>
              <w:spacing w:after="0" w:line="240" w:lineRule="auto"/>
              <w:jc w:val="both"/>
              <w:rPr>
                <w:rFonts w:asciiTheme="majorHAnsi" w:eastAsia="Times New Roman" w:hAnsiTheme="majorHAnsi" w:cs="Arial"/>
                <w:b/>
                <w:strike/>
                <w:sz w:val="16"/>
                <w:szCs w:val="16"/>
                <w:lang w:eastAsia="ru-RU"/>
              </w:rPr>
            </w:pPr>
          </w:p>
        </w:tc>
      </w:tr>
      <w:tr w:rsidR="009B6253" w:rsidRPr="0082362A" w14:paraId="58FCF245" w14:textId="77777777" w:rsidTr="00180262">
        <w:tc>
          <w:tcPr>
            <w:tcW w:w="2802" w:type="dxa"/>
          </w:tcPr>
          <w:p w14:paraId="4579722B" w14:textId="77777777" w:rsidR="009B6253" w:rsidRPr="00245349" w:rsidRDefault="009B6253" w:rsidP="00327A87">
            <w:pPr>
              <w:spacing w:after="0" w:line="240" w:lineRule="auto"/>
              <w:jc w:val="both"/>
              <w:rPr>
                <w:rFonts w:asciiTheme="majorHAnsi" w:eastAsia="Times New Roman" w:hAnsiTheme="majorHAnsi" w:cs="Arial"/>
                <w:b/>
                <w:strike/>
                <w:sz w:val="16"/>
                <w:szCs w:val="16"/>
                <w:lang w:eastAsia="ru-RU"/>
              </w:rPr>
            </w:pPr>
          </w:p>
        </w:tc>
        <w:tc>
          <w:tcPr>
            <w:tcW w:w="2693" w:type="dxa"/>
          </w:tcPr>
          <w:p w14:paraId="1245BBDA" w14:textId="6BC21794" w:rsidR="009B6253" w:rsidRPr="00245349" w:rsidRDefault="009B6253" w:rsidP="00327A87">
            <w:pPr>
              <w:spacing w:after="0" w:line="240" w:lineRule="auto"/>
              <w:jc w:val="center"/>
              <w:rPr>
                <w:rFonts w:asciiTheme="majorHAnsi" w:eastAsia="Times New Roman" w:hAnsiTheme="majorHAnsi" w:cs="Arial"/>
                <w:i/>
                <w:strike/>
                <w:sz w:val="16"/>
                <w:szCs w:val="16"/>
                <w:lang w:eastAsia="ru-RU"/>
              </w:rPr>
            </w:pPr>
          </w:p>
        </w:tc>
        <w:tc>
          <w:tcPr>
            <w:tcW w:w="1894" w:type="dxa"/>
          </w:tcPr>
          <w:p w14:paraId="184457B7" w14:textId="77777777" w:rsidR="009B6253" w:rsidRPr="00245349" w:rsidRDefault="009B6253" w:rsidP="00327A87">
            <w:pPr>
              <w:spacing w:after="0" w:line="240" w:lineRule="auto"/>
              <w:jc w:val="both"/>
              <w:rPr>
                <w:rFonts w:asciiTheme="majorHAnsi" w:eastAsia="Times New Roman" w:hAnsiTheme="majorHAnsi" w:cs="Arial"/>
                <w:b/>
                <w:strike/>
                <w:sz w:val="16"/>
                <w:szCs w:val="16"/>
                <w:lang w:eastAsia="ru-RU"/>
              </w:rPr>
            </w:pPr>
          </w:p>
        </w:tc>
        <w:tc>
          <w:tcPr>
            <w:tcW w:w="2500" w:type="dxa"/>
          </w:tcPr>
          <w:p w14:paraId="10E5BFD4" w14:textId="74473B7D" w:rsidR="009B6253" w:rsidRPr="00245349" w:rsidRDefault="009B6253" w:rsidP="00327A87">
            <w:pPr>
              <w:spacing w:after="0" w:line="240" w:lineRule="auto"/>
              <w:jc w:val="center"/>
              <w:rPr>
                <w:rFonts w:asciiTheme="majorHAnsi" w:eastAsia="Times New Roman" w:hAnsiTheme="majorHAnsi" w:cs="Arial"/>
                <w:b/>
                <w:strike/>
                <w:sz w:val="16"/>
                <w:szCs w:val="16"/>
                <w:lang w:eastAsia="ru-RU"/>
              </w:rPr>
            </w:pPr>
          </w:p>
        </w:tc>
      </w:tr>
      <w:tr w:rsidR="009B6253" w:rsidRPr="0082362A" w14:paraId="5A1132C7" w14:textId="77777777" w:rsidTr="00180262">
        <w:tblPrEx>
          <w:tblBorders>
            <w:bottom w:val="double" w:sz="12" w:space="0" w:color="auto"/>
          </w:tblBorders>
        </w:tblPrEx>
        <w:tc>
          <w:tcPr>
            <w:tcW w:w="9889" w:type="dxa"/>
            <w:gridSpan w:val="4"/>
          </w:tcPr>
          <w:p w14:paraId="7AE71B20"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 xml:space="preserve">                                                     М.П.                                         «_____» ______________________ 20___ г.</w:t>
            </w:r>
          </w:p>
          <w:p w14:paraId="0F08A792"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r>
    </w:tbl>
    <w:p w14:paraId="60D5D29C" w14:textId="77777777" w:rsidR="009B6253" w:rsidRPr="0082362A" w:rsidRDefault="009B6253" w:rsidP="009B6253">
      <w:pPr>
        <w:spacing w:after="0" w:line="240" w:lineRule="auto"/>
        <w:jc w:val="center"/>
        <w:rPr>
          <w:rFonts w:asciiTheme="majorHAnsi" w:eastAsia="Times New Roman" w:hAnsiTheme="majorHAnsi" w:cs="Arial"/>
          <w:b/>
          <w:spacing w:val="78"/>
          <w:sz w:val="20"/>
          <w:szCs w:val="20"/>
          <w:lang w:eastAsia="ru-RU"/>
        </w:rPr>
      </w:pPr>
      <w:r w:rsidRPr="0082362A">
        <w:rPr>
          <w:rFonts w:asciiTheme="majorHAnsi" w:eastAsia="Times New Roman" w:hAnsiTheme="majorHAnsi" w:cs="Arial"/>
          <w:b/>
          <w:spacing w:val="78"/>
          <w:sz w:val="20"/>
          <w:szCs w:val="20"/>
          <w:lang w:eastAsia="ru-RU"/>
        </w:rPr>
        <w:t>Отметки Банка</w:t>
      </w:r>
    </w:p>
    <w:p w14:paraId="05FD8E1B" w14:textId="77777777" w:rsidR="009B6253" w:rsidRPr="0082362A" w:rsidRDefault="009B6253" w:rsidP="009B6253">
      <w:pPr>
        <w:keepNext/>
        <w:spacing w:after="0" w:line="240" w:lineRule="auto"/>
        <w:ind w:left="1260"/>
        <w:jc w:val="right"/>
        <w:outlineLvl w:val="0"/>
        <w:rPr>
          <w:rFonts w:eastAsia="Times New Roman" w:cstheme="minorHAnsi"/>
          <w:sz w:val="16"/>
          <w:szCs w:val="16"/>
          <w:lang w:eastAsia="ru-RU"/>
        </w:rPr>
      </w:pPr>
      <w:r w:rsidRPr="0082362A">
        <w:rPr>
          <w:rFonts w:eastAsia="Times New Roman" w:cstheme="minorHAnsi"/>
          <w:sz w:val="16"/>
          <w:szCs w:val="16"/>
          <w:lang w:eastAsia="ru-RU"/>
        </w:rPr>
        <w:t>Дата принятия Заявления _________________________</w:t>
      </w:r>
    </w:p>
    <w:p w14:paraId="6B4156B5" w14:textId="77777777" w:rsidR="009B6253" w:rsidRPr="0082362A" w:rsidRDefault="009B6253" w:rsidP="009B6253">
      <w:r w:rsidRPr="0082362A">
        <w:rPr>
          <w:rFonts w:eastAsia="Times New Roman" w:cstheme="minorHAnsi"/>
          <w:sz w:val="16"/>
          <w:szCs w:val="16"/>
          <w:lang w:eastAsia="ru-RU"/>
        </w:rPr>
        <w:t xml:space="preserve">                                                                                                                                                    </w:t>
      </w:r>
      <w:r w:rsidR="00AB2623">
        <w:rPr>
          <w:rFonts w:eastAsia="Times New Roman" w:cstheme="minorHAnsi"/>
          <w:sz w:val="16"/>
          <w:szCs w:val="16"/>
          <w:lang w:eastAsia="ru-RU"/>
        </w:rPr>
        <w:t xml:space="preserve">                   </w:t>
      </w:r>
      <w:r w:rsidRPr="0082362A">
        <w:rPr>
          <w:rFonts w:eastAsia="Times New Roman" w:cstheme="minorHAnsi"/>
          <w:sz w:val="16"/>
          <w:szCs w:val="16"/>
          <w:lang w:eastAsia="ru-RU"/>
        </w:rPr>
        <w:t>Подпись сотрудника Банка _________________________</w:t>
      </w:r>
    </w:p>
    <w:p w14:paraId="44A840BC" w14:textId="77777777" w:rsidR="009B6253" w:rsidRPr="00800406" w:rsidRDefault="009B6253" w:rsidP="009B6253">
      <w:pPr>
        <w:spacing w:after="0" w:line="240" w:lineRule="auto"/>
        <w:jc w:val="both"/>
        <w:rPr>
          <w:rFonts w:asciiTheme="majorHAnsi" w:eastAsia="Times New Roman" w:hAnsiTheme="majorHAnsi" w:cs="Arial"/>
          <w:b/>
          <w:i/>
          <w:sz w:val="16"/>
          <w:szCs w:val="16"/>
          <w:lang w:eastAsia="ru-RU"/>
        </w:rPr>
      </w:pPr>
      <w:r w:rsidRPr="0082362A">
        <w:rPr>
          <w:rFonts w:asciiTheme="majorHAnsi" w:eastAsia="Times New Roman" w:hAnsiTheme="majorHAnsi" w:cs="Arial"/>
          <w:b/>
          <w:i/>
          <w:sz w:val="16"/>
          <w:szCs w:val="16"/>
          <w:lang w:eastAsia="ru-RU"/>
        </w:rPr>
        <w:t>Документы для открытия специального банковского счета в валюте РФ и совершения операций по специальному банковскому счету</w:t>
      </w:r>
      <w:r w:rsidRPr="0082362A">
        <w:rPr>
          <w:rFonts w:asciiTheme="majorHAnsi" w:eastAsia="Times New Roman" w:hAnsiTheme="majorHAnsi" w:cs="Arial"/>
          <w:b/>
          <w:sz w:val="16"/>
          <w:szCs w:val="16"/>
          <w:lang w:eastAsia="ru-RU"/>
        </w:rPr>
        <w:t xml:space="preserve"> </w:t>
      </w:r>
      <w:r w:rsidRPr="0082362A">
        <w:rPr>
          <w:rFonts w:asciiTheme="majorHAnsi" w:eastAsia="Times New Roman" w:hAnsiTheme="majorHAnsi" w:cs="Arial"/>
          <w:b/>
          <w:i/>
          <w:sz w:val="16"/>
          <w:szCs w:val="16"/>
          <w:lang w:eastAsia="ru-RU"/>
        </w:rPr>
        <w:t>проверил:</w:t>
      </w:r>
    </w:p>
    <w:p w14:paraId="46B4FC97" w14:textId="77777777" w:rsidR="009710F9" w:rsidRDefault="009710F9" w:rsidP="009B6253">
      <w:pPr>
        <w:spacing w:after="0" w:line="240" w:lineRule="auto"/>
        <w:jc w:val="both"/>
        <w:rPr>
          <w:rFonts w:asciiTheme="majorHAnsi" w:eastAsia="Times New Roman" w:hAnsiTheme="majorHAnsi" w:cs="Arial"/>
          <w:b/>
          <w:i/>
          <w:sz w:val="16"/>
          <w:szCs w:val="16"/>
          <w:lang w:eastAsia="ru-RU"/>
        </w:rPr>
      </w:pPr>
    </w:p>
    <w:p w14:paraId="05C84431" w14:textId="77777777" w:rsidR="009B6253" w:rsidRPr="0082362A" w:rsidRDefault="009B6253" w:rsidP="009B6253">
      <w:pPr>
        <w:spacing w:after="0" w:line="240" w:lineRule="auto"/>
        <w:jc w:val="both"/>
        <w:rPr>
          <w:rFonts w:asciiTheme="majorHAnsi" w:eastAsia="Times New Roman" w:hAnsiTheme="majorHAnsi" w:cs="Arial"/>
          <w:b/>
          <w:i/>
          <w:sz w:val="16"/>
          <w:szCs w:val="16"/>
          <w:lang w:eastAsia="ru-RU"/>
        </w:rPr>
      </w:pPr>
      <w:r w:rsidRPr="0082362A">
        <w:rPr>
          <w:rFonts w:asciiTheme="majorHAnsi" w:eastAsia="Times New Roman" w:hAnsiTheme="majorHAnsi" w:cs="Arial"/>
          <w:b/>
          <w:i/>
          <w:sz w:val="16"/>
          <w:szCs w:val="16"/>
          <w:lang w:eastAsia="ru-RU"/>
        </w:rPr>
        <w:t>Сотрудник</w:t>
      </w:r>
    </w:p>
    <w:p w14:paraId="6EECC1BF" w14:textId="77777777" w:rsidR="009B6253" w:rsidRPr="0082362A" w:rsidRDefault="009B6253" w:rsidP="009B6253">
      <w:pPr>
        <w:spacing w:after="0" w:line="240" w:lineRule="auto"/>
        <w:jc w:val="both"/>
        <w:rPr>
          <w:rFonts w:asciiTheme="majorHAnsi" w:eastAsia="Times New Roman" w:hAnsiTheme="majorHAnsi" w:cs="Arial"/>
          <w:b/>
          <w:i/>
          <w:sz w:val="16"/>
          <w:szCs w:val="16"/>
          <w:lang w:eastAsia="ru-RU"/>
        </w:rPr>
      </w:pPr>
      <w:r w:rsidRPr="0082362A">
        <w:rPr>
          <w:rFonts w:asciiTheme="majorHAnsi" w:eastAsia="Times New Roman" w:hAnsiTheme="majorHAnsi" w:cs="Arial"/>
          <w:b/>
          <w:i/>
          <w:sz w:val="16"/>
          <w:szCs w:val="16"/>
          <w:lang w:eastAsia="ru-RU"/>
        </w:rPr>
        <w:t>Юридического Управления                         ______________________/__________________________/</w:t>
      </w:r>
    </w:p>
    <w:p w14:paraId="0BD1B433" w14:textId="77777777" w:rsidR="009B6253" w:rsidRPr="0082362A" w:rsidRDefault="009B6253" w:rsidP="009B6253">
      <w:pPr>
        <w:spacing w:after="0" w:line="240" w:lineRule="auto"/>
        <w:jc w:val="both"/>
        <w:rPr>
          <w:rFonts w:asciiTheme="majorHAnsi" w:eastAsia="Times New Roman" w:hAnsiTheme="majorHAnsi" w:cs="Arial"/>
          <w:b/>
          <w:sz w:val="16"/>
          <w:szCs w:val="16"/>
          <w:lang w:eastAsia="ru-RU"/>
        </w:rPr>
      </w:pPr>
    </w:p>
    <w:p w14:paraId="06FACD17" w14:textId="77777777" w:rsidR="009B6253" w:rsidRPr="0082362A" w:rsidRDefault="009B6253" w:rsidP="009B6253">
      <w:pPr>
        <w:spacing w:after="0" w:line="240" w:lineRule="auto"/>
        <w:jc w:val="both"/>
        <w:rPr>
          <w:rFonts w:asciiTheme="majorHAnsi" w:eastAsia="Times New Roman" w:hAnsiTheme="majorHAnsi" w:cs="Arial"/>
          <w:b/>
          <w:i/>
          <w:sz w:val="16"/>
          <w:szCs w:val="16"/>
          <w:lang w:eastAsia="ru-RU"/>
        </w:rPr>
      </w:pPr>
      <w:r w:rsidRPr="0082362A">
        <w:rPr>
          <w:rFonts w:asciiTheme="majorHAnsi" w:eastAsia="Times New Roman" w:hAnsiTheme="majorHAnsi" w:cs="Arial"/>
          <w:b/>
          <w:i/>
          <w:sz w:val="16"/>
          <w:szCs w:val="16"/>
          <w:lang w:eastAsia="ru-RU"/>
        </w:rPr>
        <w:t>Сотрудник</w:t>
      </w:r>
    </w:p>
    <w:p w14:paraId="5E9AA68C" w14:textId="77777777" w:rsidR="009B6253" w:rsidRPr="0082362A" w:rsidRDefault="009B6253" w:rsidP="009B6253">
      <w:pPr>
        <w:spacing w:after="0" w:line="240" w:lineRule="auto"/>
        <w:jc w:val="both"/>
        <w:rPr>
          <w:rFonts w:asciiTheme="majorHAnsi" w:eastAsia="Times New Roman" w:hAnsiTheme="majorHAnsi" w:cs="Arial"/>
          <w:b/>
          <w:i/>
          <w:sz w:val="16"/>
          <w:szCs w:val="16"/>
          <w:lang w:eastAsia="ru-RU"/>
        </w:rPr>
      </w:pPr>
      <w:r w:rsidRPr="0082362A">
        <w:rPr>
          <w:rFonts w:asciiTheme="majorHAnsi" w:eastAsia="Times New Roman" w:hAnsiTheme="majorHAnsi" w:cs="Arial"/>
          <w:b/>
          <w:i/>
          <w:sz w:val="16"/>
          <w:szCs w:val="16"/>
          <w:lang w:eastAsia="ru-RU"/>
        </w:rPr>
        <w:t>Клиентского департамента                      ______________________/__________________________/</w:t>
      </w:r>
    </w:p>
    <w:p w14:paraId="6DF435BA" w14:textId="77777777" w:rsidR="009B6253" w:rsidRPr="0082362A" w:rsidRDefault="009B6253" w:rsidP="009B6253">
      <w:pPr>
        <w:spacing w:after="0" w:line="240" w:lineRule="auto"/>
        <w:jc w:val="both"/>
        <w:rPr>
          <w:rFonts w:asciiTheme="majorHAnsi" w:eastAsia="Times New Roman" w:hAnsiTheme="majorHAnsi" w:cs="Arial"/>
          <w:sz w:val="16"/>
          <w:szCs w:val="16"/>
          <w:lang w:eastAsia="ru-RU"/>
        </w:rPr>
      </w:pPr>
      <w:r w:rsidRPr="0082362A">
        <w:rPr>
          <w:rFonts w:asciiTheme="majorHAnsi" w:eastAsia="Times New Roman" w:hAnsiTheme="majorHAnsi" w:cs="Arial"/>
          <w:sz w:val="20"/>
          <w:szCs w:val="20"/>
          <w:lang w:eastAsia="ru-RU"/>
        </w:rPr>
        <w:tab/>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0"/>
        <w:gridCol w:w="390"/>
        <w:gridCol w:w="390"/>
        <w:gridCol w:w="390"/>
        <w:gridCol w:w="391"/>
        <w:gridCol w:w="142"/>
        <w:gridCol w:w="99"/>
        <w:gridCol w:w="184"/>
        <w:gridCol w:w="57"/>
        <w:gridCol w:w="241"/>
        <w:gridCol w:w="241"/>
        <w:gridCol w:w="170"/>
        <w:gridCol w:w="71"/>
        <w:gridCol w:w="213"/>
        <w:gridCol w:w="28"/>
        <w:gridCol w:w="241"/>
        <w:gridCol w:w="241"/>
        <w:gridCol w:w="241"/>
        <w:gridCol w:w="241"/>
        <w:gridCol w:w="241"/>
        <w:gridCol w:w="241"/>
        <w:gridCol w:w="241"/>
        <w:gridCol w:w="241"/>
        <w:gridCol w:w="241"/>
        <w:gridCol w:w="71"/>
        <w:gridCol w:w="170"/>
        <w:gridCol w:w="241"/>
        <w:gridCol w:w="241"/>
        <w:gridCol w:w="198"/>
        <w:gridCol w:w="43"/>
        <w:gridCol w:w="241"/>
        <w:gridCol w:w="141"/>
        <w:gridCol w:w="426"/>
        <w:gridCol w:w="2835"/>
      </w:tblGrid>
      <w:tr w:rsidR="009B6253" w:rsidRPr="0082362A" w14:paraId="2A105790" w14:textId="77777777" w:rsidTr="009073BE">
        <w:tc>
          <w:tcPr>
            <w:tcW w:w="1951" w:type="dxa"/>
            <w:gridSpan w:val="5"/>
          </w:tcPr>
          <w:p w14:paraId="4CBE1DDA" w14:textId="77777777" w:rsidR="009B6253" w:rsidRPr="0082362A" w:rsidRDefault="009B6253" w:rsidP="00327A87">
            <w:pPr>
              <w:spacing w:after="0" w:line="240" w:lineRule="auto"/>
              <w:jc w:val="center"/>
              <w:rPr>
                <w:rFonts w:asciiTheme="majorHAnsi" w:eastAsia="Times New Roman" w:hAnsiTheme="majorHAnsi" w:cs="Arial"/>
                <w:b/>
                <w:sz w:val="18"/>
                <w:szCs w:val="18"/>
                <w:lang w:eastAsia="ru-RU"/>
              </w:rPr>
            </w:pPr>
            <w:r w:rsidRPr="0082362A">
              <w:rPr>
                <w:rFonts w:asciiTheme="majorHAnsi" w:eastAsia="Times New Roman" w:hAnsiTheme="majorHAnsi" w:cs="Arial"/>
                <w:b/>
                <w:sz w:val="18"/>
                <w:szCs w:val="18"/>
                <w:lang w:eastAsia="ru-RU"/>
              </w:rPr>
              <w:t>№ договора</w:t>
            </w:r>
          </w:p>
        </w:tc>
        <w:tc>
          <w:tcPr>
            <w:tcW w:w="4820" w:type="dxa"/>
            <w:gridSpan w:val="26"/>
          </w:tcPr>
          <w:p w14:paraId="348C02A5" w14:textId="77777777" w:rsidR="009B6253" w:rsidRPr="0082362A" w:rsidRDefault="009B6253" w:rsidP="00327A87">
            <w:pPr>
              <w:spacing w:after="0" w:line="240" w:lineRule="auto"/>
              <w:jc w:val="center"/>
              <w:rPr>
                <w:rFonts w:asciiTheme="majorHAnsi" w:eastAsia="Times New Roman" w:hAnsiTheme="majorHAnsi" w:cs="Arial"/>
                <w:b/>
                <w:sz w:val="18"/>
                <w:szCs w:val="18"/>
                <w:lang w:eastAsia="ru-RU"/>
              </w:rPr>
            </w:pPr>
            <w:r w:rsidRPr="0082362A">
              <w:rPr>
                <w:rFonts w:asciiTheme="majorHAnsi" w:eastAsia="Times New Roman" w:hAnsiTheme="majorHAnsi" w:cs="Arial"/>
                <w:b/>
                <w:sz w:val="18"/>
                <w:szCs w:val="18"/>
                <w:lang w:eastAsia="ru-RU"/>
              </w:rPr>
              <w:t>№ лицевого счета</w:t>
            </w:r>
          </w:p>
        </w:tc>
        <w:tc>
          <w:tcPr>
            <w:tcW w:w="3402" w:type="dxa"/>
            <w:gridSpan w:val="3"/>
          </w:tcPr>
          <w:p w14:paraId="7A4E5498" w14:textId="77777777" w:rsidR="009B6253" w:rsidRPr="0082362A" w:rsidRDefault="009B6253" w:rsidP="00327A87">
            <w:pPr>
              <w:spacing w:after="0" w:line="240" w:lineRule="auto"/>
              <w:jc w:val="center"/>
              <w:rPr>
                <w:rFonts w:asciiTheme="majorHAnsi" w:eastAsia="Times New Roman" w:hAnsiTheme="majorHAnsi" w:cs="Arial"/>
                <w:b/>
                <w:sz w:val="18"/>
                <w:szCs w:val="18"/>
                <w:lang w:eastAsia="ru-RU"/>
              </w:rPr>
            </w:pPr>
            <w:r w:rsidRPr="0082362A">
              <w:rPr>
                <w:rFonts w:asciiTheme="majorHAnsi" w:eastAsia="Times New Roman" w:hAnsiTheme="majorHAnsi" w:cs="Arial"/>
                <w:b/>
                <w:sz w:val="18"/>
                <w:szCs w:val="18"/>
                <w:lang w:eastAsia="ru-RU"/>
              </w:rPr>
              <w:t>Наименование счета</w:t>
            </w:r>
          </w:p>
        </w:tc>
      </w:tr>
      <w:tr w:rsidR="009B6253" w:rsidRPr="0082362A" w14:paraId="65F8E6A4" w14:textId="77777777" w:rsidTr="009073BE">
        <w:tc>
          <w:tcPr>
            <w:tcW w:w="390" w:type="dxa"/>
          </w:tcPr>
          <w:p w14:paraId="4FFBEB08"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390" w:type="dxa"/>
          </w:tcPr>
          <w:p w14:paraId="0E7462D5"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390" w:type="dxa"/>
          </w:tcPr>
          <w:p w14:paraId="22003F73"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390" w:type="dxa"/>
          </w:tcPr>
          <w:p w14:paraId="7E8EEFD9"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391" w:type="dxa"/>
            <w:tcBorders>
              <w:right w:val="nil"/>
            </w:tcBorders>
          </w:tcPr>
          <w:p w14:paraId="4C944633"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left w:val="double" w:sz="6" w:space="0" w:color="auto"/>
              <w:bottom w:val="double" w:sz="6" w:space="0" w:color="auto"/>
            </w:tcBorders>
          </w:tcPr>
          <w:p w14:paraId="6F5601CB"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14:paraId="518FBED5"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1298D569"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0C3FE36E"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14:paraId="0A04B4FA"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14:paraId="719F8F44"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1148299A"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1870C334"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38FD5598"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69C9686E"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6EB83759"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2C30470C"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5322589F"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67AEAD9E"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334768C8"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14:paraId="558B8716"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64CA4D4D"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tcBorders>
          </w:tcPr>
          <w:p w14:paraId="40047BE8"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gridSpan w:val="2"/>
            <w:tcBorders>
              <w:top w:val="double" w:sz="6" w:space="0" w:color="auto"/>
              <w:bottom w:val="double" w:sz="6" w:space="0" w:color="auto"/>
            </w:tcBorders>
          </w:tcPr>
          <w:p w14:paraId="07125391"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241" w:type="dxa"/>
            <w:tcBorders>
              <w:top w:val="double" w:sz="6" w:space="0" w:color="auto"/>
              <w:bottom w:val="double" w:sz="6" w:space="0" w:color="auto"/>
              <w:right w:val="double" w:sz="6" w:space="0" w:color="auto"/>
            </w:tcBorders>
          </w:tcPr>
          <w:p w14:paraId="651CA4CF" w14:textId="77777777" w:rsidR="009B6253" w:rsidRPr="0082362A" w:rsidRDefault="009B6253" w:rsidP="00327A87">
            <w:pPr>
              <w:spacing w:after="0" w:line="240" w:lineRule="auto"/>
              <w:jc w:val="both"/>
              <w:rPr>
                <w:rFonts w:asciiTheme="majorHAnsi" w:eastAsia="Times New Roman" w:hAnsiTheme="majorHAnsi" w:cs="Arial"/>
                <w:sz w:val="18"/>
                <w:szCs w:val="18"/>
                <w:lang w:eastAsia="ru-RU"/>
              </w:rPr>
            </w:pPr>
          </w:p>
        </w:tc>
        <w:tc>
          <w:tcPr>
            <w:tcW w:w="3402" w:type="dxa"/>
            <w:gridSpan w:val="3"/>
            <w:tcBorders>
              <w:left w:val="nil"/>
            </w:tcBorders>
          </w:tcPr>
          <w:p w14:paraId="16EB8FD0" w14:textId="77777777" w:rsidR="009B6253" w:rsidRPr="0082362A" w:rsidRDefault="009B6253" w:rsidP="00AB2623">
            <w:pPr>
              <w:spacing w:after="0" w:line="240" w:lineRule="auto"/>
              <w:jc w:val="center"/>
              <w:rPr>
                <w:rFonts w:asciiTheme="majorHAnsi" w:eastAsia="Times New Roman" w:hAnsiTheme="majorHAnsi" w:cs="Arial"/>
                <w:b/>
                <w:i/>
                <w:sz w:val="18"/>
                <w:szCs w:val="18"/>
                <w:lang w:eastAsia="ru-RU"/>
              </w:rPr>
            </w:pPr>
            <w:r w:rsidRPr="0082362A">
              <w:rPr>
                <w:rFonts w:asciiTheme="majorHAnsi" w:eastAsia="Times New Roman" w:hAnsiTheme="majorHAnsi" w:cs="Arial"/>
                <w:b/>
                <w:sz w:val="18"/>
                <w:szCs w:val="18"/>
                <w:lang w:eastAsia="ru-RU"/>
              </w:rPr>
              <w:t>Специальный банковский счет в валюте РФ</w:t>
            </w:r>
          </w:p>
        </w:tc>
      </w:tr>
      <w:tr w:rsidR="009B6253" w:rsidRPr="0082362A" w14:paraId="4AC3BD34" w14:textId="77777777" w:rsidTr="00907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5" w:type="dxa"/>
        </w:trPr>
        <w:tc>
          <w:tcPr>
            <w:tcW w:w="2093" w:type="dxa"/>
            <w:gridSpan w:val="6"/>
          </w:tcPr>
          <w:p w14:paraId="18B517BE"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Дата договора</w:t>
            </w:r>
          </w:p>
        </w:tc>
        <w:tc>
          <w:tcPr>
            <w:tcW w:w="283" w:type="dxa"/>
            <w:gridSpan w:val="2"/>
          </w:tcPr>
          <w:p w14:paraId="765C98A8"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w:t>
            </w:r>
          </w:p>
        </w:tc>
        <w:tc>
          <w:tcPr>
            <w:tcW w:w="709" w:type="dxa"/>
            <w:gridSpan w:val="4"/>
            <w:tcBorders>
              <w:bottom w:val="single" w:sz="6" w:space="0" w:color="auto"/>
            </w:tcBorders>
          </w:tcPr>
          <w:p w14:paraId="59594D8E"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284" w:type="dxa"/>
            <w:gridSpan w:val="2"/>
          </w:tcPr>
          <w:p w14:paraId="52012969" w14:textId="77777777" w:rsidR="009B6253" w:rsidRPr="0082362A" w:rsidRDefault="009B6253" w:rsidP="00327A87">
            <w:pPr>
              <w:spacing w:after="0" w:line="240" w:lineRule="auto"/>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w:t>
            </w:r>
          </w:p>
        </w:tc>
        <w:tc>
          <w:tcPr>
            <w:tcW w:w="2268" w:type="dxa"/>
            <w:gridSpan w:val="11"/>
            <w:tcBorders>
              <w:bottom w:val="single" w:sz="6" w:space="0" w:color="auto"/>
            </w:tcBorders>
          </w:tcPr>
          <w:p w14:paraId="119E7F68"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850" w:type="dxa"/>
            <w:gridSpan w:val="4"/>
          </w:tcPr>
          <w:p w14:paraId="088A7F98" w14:textId="77777777" w:rsidR="009B6253" w:rsidRPr="0082362A" w:rsidRDefault="009B6253" w:rsidP="00327A87">
            <w:pPr>
              <w:spacing w:after="0" w:line="240" w:lineRule="auto"/>
              <w:jc w:val="right"/>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20</w:t>
            </w:r>
          </w:p>
        </w:tc>
        <w:tc>
          <w:tcPr>
            <w:tcW w:w="425" w:type="dxa"/>
            <w:gridSpan w:val="3"/>
            <w:tcBorders>
              <w:bottom w:val="single" w:sz="6" w:space="0" w:color="auto"/>
            </w:tcBorders>
          </w:tcPr>
          <w:p w14:paraId="444D9048" w14:textId="77777777" w:rsidR="009B6253" w:rsidRPr="0082362A" w:rsidRDefault="009B6253" w:rsidP="00327A87">
            <w:pPr>
              <w:spacing w:after="0" w:line="240" w:lineRule="auto"/>
              <w:jc w:val="both"/>
              <w:rPr>
                <w:rFonts w:asciiTheme="majorHAnsi" w:eastAsia="Times New Roman" w:hAnsiTheme="majorHAnsi" w:cs="Arial"/>
                <w:b/>
                <w:sz w:val="16"/>
                <w:szCs w:val="16"/>
                <w:lang w:eastAsia="ru-RU"/>
              </w:rPr>
            </w:pPr>
          </w:p>
        </w:tc>
        <w:tc>
          <w:tcPr>
            <w:tcW w:w="426" w:type="dxa"/>
          </w:tcPr>
          <w:p w14:paraId="6EA4FE7C" w14:textId="77777777" w:rsidR="009B6253" w:rsidRPr="0082362A" w:rsidRDefault="009B6253" w:rsidP="00327A87">
            <w:pPr>
              <w:spacing w:after="0" w:line="240" w:lineRule="auto"/>
              <w:jc w:val="right"/>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г.</w:t>
            </w:r>
          </w:p>
        </w:tc>
      </w:tr>
    </w:tbl>
    <w:p w14:paraId="523E4BEE" w14:textId="77777777" w:rsidR="009B6253" w:rsidRPr="0082362A" w:rsidRDefault="009B6253" w:rsidP="009B6253">
      <w:pPr>
        <w:spacing w:after="0" w:line="240" w:lineRule="auto"/>
        <w:rPr>
          <w:rFonts w:asciiTheme="majorHAnsi" w:eastAsia="Times New Roman" w:hAnsiTheme="majorHAnsi" w:cs="Arial"/>
          <w:sz w:val="16"/>
          <w:szCs w:val="16"/>
          <w:lang w:eastAsia="ru-RU"/>
        </w:rPr>
      </w:pPr>
      <w:r w:rsidRPr="0082362A">
        <w:rPr>
          <w:rFonts w:asciiTheme="majorHAnsi" w:eastAsia="Times New Roman" w:hAnsiTheme="majorHAnsi" w:cs="Arial"/>
          <w:sz w:val="16"/>
          <w:szCs w:val="16"/>
          <w:lang w:eastAsia="ru-RU"/>
        </w:rPr>
        <w:t>Выписки по специальному банковскому счету выдаются распорядителям счета и/или их доверенным лицам при наличии доверенности по их требованию, а также __________________________________.</w:t>
      </w:r>
    </w:p>
    <w:p w14:paraId="3AF3D3B6" w14:textId="77777777" w:rsidR="009B6253" w:rsidRPr="0082362A" w:rsidRDefault="009B6253" w:rsidP="009B6253">
      <w:pPr>
        <w:spacing w:after="0" w:line="240" w:lineRule="auto"/>
        <w:jc w:val="both"/>
        <w:rPr>
          <w:rFonts w:asciiTheme="majorHAnsi" w:eastAsia="Times New Roman" w:hAnsiTheme="majorHAnsi" w:cs="Arial"/>
          <w:sz w:val="16"/>
          <w:szCs w:val="16"/>
          <w:lang w:eastAsia="ru-RU"/>
        </w:rPr>
      </w:pPr>
    </w:p>
    <w:p w14:paraId="370DB653" w14:textId="77777777" w:rsidR="009B6253" w:rsidRPr="0082362A" w:rsidRDefault="009B6253" w:rsidP="009B6253">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Сотрудник</w:t>
      </w:r>
    </w:p>
    <w:p w14:paraId="24185363" w14:textId="77777777" w:rsidR="009B6253" w:rsidRPr="0082362A" w:rsidRDefault="009B6253" w:rsidP="009B6253">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Отдела открытия счетов                               ________________________ /________________________/</w:t>
      </w:r>
    </w:p>
    <w:p w14:paraId="5443D082" w14:textId="77777777" w:rsidR="009B6253" w:rsidRPr="0082362A" w:rsidRDefault="009B6253" w:rsidP="009B6253">
      <w:pPr>
        <w:spacing w:after="0" w:line="240" w:lineRule="auto"/>
        <w:jc w:val="both"/>
        <w:rPr>
          <w:rFonts w:asciiTheme="majorHAnsi" w:eastAsia="Times New Roman" w:hAnsiTheme="majorHAnsi" w:cs="Arial"/>
          <w:b/>
          <w:sz w:val="16"/>
          <w:szCs w:val="16"/>
          <w:lang w:eastAsia="ru-RU"/>
        </w:rPr>
      </w:pPr>
    </w:p>
    <w:p w14:paraId="48A2F95F" w14:textId="273E632F" w:rsidR="009B6253" w:rsidRPr="0082362A" w:rsidRDefault="009B6253" w:rsidP="009B6253">
      <w:pPr>
        <w:spacing w:after="0" w:line="240" w:lineRule="auto"/>
        <w:jc w:val="both"/>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Главный бухгалтер                                        ________________________ /</w:t>
      </w:r>
      <w:r w:rsidR="00AC77AB">
        <w:rPr>
          <w:rFonts w:asciiTheme="majorHAnsi" w:eastAsia="Times New Roman" w:hAnsiTheme="majorHAnsi" w:cs="Arial"/>
          <w:b/>
          <w:sz w:val="16"/>
          <w:szCs w:val="16"/>
          <w:lang w:eastAsia="ru-RU"/>
        </w:rPr>
        <w:t>__________________________</w:t>
      </w:r>
      <w:r w:rsidRPr="0082362A">
        <w:rPr>
          <w:rFonts w:asciiTheme="majorHAnsi" w:eastAsia="Times New Roman" w:hAnsiTheme="majorHAnsi" w:cs="Arial"/>
          <w:b/>
          <w:sz w:val="16"/>
          <w:szCs w:val="16"/>
          <w:lang w:eastAsia="ru-RU"/>
        </w:rPr>
        <w:t>/</w:t>
      </w:r>
    </w:p>
    <w:p w14:paraId="2F458BCD" w14:textId="77777777" w:rsidR="00AB2623" w:rsidRDefault="00AB2623" w:rsidP="00AB2623">
      <w:pPr>
        <w:spacing w:after="0" w:line="240" w:lineRule="auto"/>
        <w:rPr>
          <w:rFonts w:asciiTheme="majorHAnsi" w:eastAsia="Times New Roman" w:hAnsiTheme="majorHAnsi" w:cs="Arial"/>
          <w:b/>
          <w:sz w:val="16"/>
          <w:szCs w:val="16"/>
          <w:lang w:eastAsia="ru-RU"/>
        </w:rPr>
      </w:pPr>
    </w:p>
    <w:p w14:paraId="3E5F2593" w14:textId="4B41AA5E" w:rsidR="009B6253" w:rsidRPr="00800406" w:rsidRDefault="009B6253" w:rsidP="00245349">
      <w:pPr>
        <w:spacing w:after="0" w:line="240" w:lineRule="auto"/>
        <w:rPr>
          <w:rFonts w:asciiTheme="majorHAnsi" w:eastAsia="Times New Roman" w:hAnsiTheme="majorHAnsi" w:cs="Arial"/>
          <w:b/>
          <w:sz w:val="16"/>
          <w:szCs w:val="16"/>
          <w:lang w:eastAsia="ru-RU"/>
        </w:rPr>
      </w:pPr>
      <w:r w:rsidRPr="0082362A">
        <w:rPr>
          <w:rFonts w:asciiTheme="majorHAnsi" w:eastAsia="Times New Roman" w:hAnsiTheme="majorHAnsi" w:cs="Arial"/>
          <w:b/>
          <w:sz w:val="16"/>
          <w:szCs w:val="16"/>
          <w:lang w:eastAsia="ru-RU"/>
        </w:rPr>
        <w:t xml:space="preserve">М.П.                  </w:t>
      </w:r>
      <w:r w:rsidR="00245349">
        <w:rPr>
          <w:rFonts w:asciiTheme="majorHAnsi" w:eastAsia="Times New Roman" w:hAnsiTheme="majorHAnsi" w:cs="Arial"/>
          <w:b/>
          <w:sz w:val="16"/>
          <w:szCs w:val="16"/>
          <w:lang w:eastAsia="ru-RU"/>
        </w:rPr>
        <w:t xml:space="preserve">                                                                                                                                                              </w:t>
      </w:r>
      <w:r w:rsidRPr="0082362A">
        <w:rPr>
          <w:rFonts w:asciiTheme="majorHAnsi" w:eastAsia="Times New Roman" w:hAnsiTheme="majorHAnsi" w:cs="Arial"/>
          <w:b/>
          <w:sz w:val="16"/>
          <w:szCs w:val="16"/>
          <w:lang w:eastAsia="ru-RU"/>
        </w:rPr>
        <w:t xml:space="preserve">             «_____» ___________________________ 20______ г.</w:t>
      </w:r>
    </w:p>
    <w:sectPr w:rsidR="009B6253" w:rsidRPr="00800406" w:rsidSect="00AB2623">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E51EC"/>
    <w:multiLevelType w:val="multilevel"/>
    <w:tmpl w:val="1B7CA876"/>
    <w:lvl w:ilvl="0">
      <w:start w:val="1"/>
      <w:numFmt w:val="decimal"/>
      <w:lvlText w:val="%1."/>
      <w:lvlJc w:val="left"/>
      <w:pPr>
        <w:ind w:left="375" w:hanging="375"/>
      </w:pPr>
      <w:rPr>
        <w:rFonts w:eastAsia="Times New Roman" w:hint="default"/>
      </w:rPr>
    </w:lvl>
    <w:lvl w:ilvl="1">
      <w:start w:val="1"/>
      <w:numFmt w:val="decimal"/>
      <w:lvlText w:val="%1.%2."/>
      <w:lvlJc w:val="left"/>
      <w:pPr>
        <w:ind w:left="1083" w:hanging="375"/>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552" w:hanging="72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328" w:hanging="1080"/>
      </w:pPr>
      <w:rPr>
        <w:rFonts w:eastAsia="Times New Roman" w:hint="default"/>
      </w:rPr>
    </w:lvl>
    <w:lvl w:ilvl="7">
      <w:start w:val="1"/>
      <w:numFmt w:val="decimal"/>
      <w:lvlText w:val="%1.%2.%3.%4.%5.%6.%7.%8."/>
      <w:lvlJc w:val="left"/>
      <w:pPr>
        <w:ind w:left="6036" w:hanging="1080"/>
      </w:pPr>
      <w:rPr>
        <w:rFonts w:eastAsia="Times New Roman" w:hint="default"/>
      </w:rPr>
    </w:lvl>
    <w:lvl w:ilvl="8">
      <w:start w:val="1"/>
      <w:numFmt w:val="decimal"/>
      <w:lvlText w:val="%1.%2.%3.%4.%5.%6.%7.%8.%9."/>
      <w:lvlJc w:val="left"/>
      <w:pPr>
        <w:ind w:left="7104" w:hanging="1440"/>
      </w:pPr>
      <w:rPr>
        <w:rFonts w:eastAsia="Times New Roman" w:hint="default"/>
      </w:rPr>
    </w:lvl>
  </w:abstractNum>
  <w:abstractNum w:abstractNumId="1">
    <w:nsid w:val="3E421C26"/>
    <w:multiLevelType w:val="singleLevel"/>
    <w:tmpl w:val="251E3C42"/>
    <w:lvl w:ilvl="0">
      <w:start w:val="2"/>
      <w:numFmt w:val="decimal"/>
      <w:lvlText w:val="6.%1. "/>
      <w:legacy w:legacy="1" w:legacySpace="0" w:legacyIndent="283"/>
      <w:lvlJc w:val="left"/>
      <w:pPr>
        <w:ind w:left="283" w:hanging="283"/>
      </w:pPr>
      <w:rPr>
        <w:rFonts w:ascii="Arial" w:hAnsi="Arial" w:hint="default"/>
        <w:b w:val="0"/>
        <w:i w:val="0"/>
        <w:sz w:val="20"/>
        <w:u w:val="none"/>
      </w:rPr>
    </w:lvl>
  </w:abstractNum>
  <w:abstractNum w:abstractNumId="2">
    <w:nsid w:val="56780C60"/>
    <w:multiLevelType w:val="multilevel"/>
    <w:tmpl w:val="E10ABB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EA"/>
    <w:rsid w:val="00041D4E"/>
    <w:rsid w:val="000508FB"/>
    <w:rsid w:val="000509A5"/>
    <w:rsid w:val="00096D97"/>
    <w:rsid w:val="000A64C8"/>
    <w:rsid w:val="000D0310"/>
    <w:rsid w:val="00111B7D"/>
    <w:rsid w:val="001172E0"/>
    <w:rsid w:val="00143E75"/>
    <w:rsid w:val="00192735"/>
    <w:rsid w:val="001C136D"/>
    <w:rsid w:val="001E5994"/>
    <w:rsid w:val="001F6637"/>
    <w:rsid w:val="001F753A"/>
    <w:rsid w:val="00224BF8"/>
    <w:rsid w:val="00245349"/>
    <w:rsid w:val="002540F1"/>
    <w:rsid w:val="00294679"/>
    <w:rsid w:val="002B253B"/>
    <w:rsid w:val="002D10A9"/>
    <w:rsid w:val="002E7F14"/>
    <w:rsid w:val="002F75B5"/>
    <w:rsid w:val="00325EBA"/>
    <w:rsid w:val="0032668D"/>
    <w:rsid w:val="0033423F"/>
    <w:rsid w:val="0034404C"/>
    <w:rsid w:val="003443A7"/>
    <w:rsid w:val="003610D1"/>
    <w:rsid w:val="00381059"/>
    <w:rsid w:val="003E659E"/>
    <w:rsid w:val="003F31D4"/>
    <w:rsid w:val="00411596"/>
    <w:rsid w:val="00471EF7"/>
    <w:rsid w:val="004A6125"/>
    <w:rsid w:val="004B0FAE"/>
    <w:rsid w:val="00516623"/>
    <w:rsid w:val="005272DB"/>
    <w:rsid w:val="005339DA"/>
    <w:rsid w:val="00544563"/>
    <w:rsid w:val="00563890"/>
    <w:rsid w:val="00564C42"/>
    <w:rsid w:val="005A7D18"/>
    <w:rsid w:val="005D2635"/>
    <w:rsid w:val="006102BA"/>
    <w:rsid w:val="0067173C"/>
    <w:rsid w:val="00690941"/>
    <w:rsid w:val="006D27EC"/>
    <w:rsid w:val="00724255"/>
    <w:rsid w:val="00724BF9"/>
    <w:rsid w:val="00727084"/>
    <w:rsid w:val="00727836"/>
    <w:rsid w:val="00731373"/>
    <w:rsid w:val="007809BF"/>
    <w:rsid w:val="00793DEF"/>
    <w:rsid w:val="007A7FE7"/>
    <w:rsid w:val="007C0399"/>
    <w:rsid w:val="007D7991"/>
    <w:rsid w:val="00800406"/>
    <w:rsid w:val="0080758B"/>
    <w:rsid w:val="008532D9"/>
    <w:rsid w:val="00854D7B"/>
    <w:rsid w:val="00862CE2"/>
    <w:rsid w:val="00872B30"/>
    <w:rsid w:val="008A2CCE"/>
    <w:rsid w:val="008B0913"/>
    <w:rsid w:val="008D003F"/>
    <w:rsid w:val="00900780"/>
    <w:rsid w:val="009144EA"/>
    <w:rsid w:val="009364C4"/>
    <w:rsid w:val="00964238"/>
    <w:rsid w:val="00965F61"/>
    <w:rsid w:val="009710F9"/>
    <w:rsid w:val="0099020B"/>
    <w:rsid w:val="00990AA6"/>
    <w:rsid w:val="009A162E"/>
    <w:rsid w:val="009B6253"/>
    <w:rsid w:val="009F37CC"/>
    <w:rsid w:val="00A01B2A"/>
    <w:rsid w:val="00A33CCA"/>
    <w:rsid w:val="00A3414E"/>
    <w:rsid w:val="00A3608B"/>
    <w:rsid w:val="00A41BD0"/>
    <w:rsid w:val="00A4263A"/>
    <w:rsid w:val="00A50C0D"/>
    <w:rsid w:val="00A774BC"/>
    <w:rsid w:val="00AB2623"/>
    <w:rsid w:val="00AC77AB"/>
    <w:rsid w:val="00AD6C39"/>
    <w:rsid w:val="00AF6597"/>
    <w:rsid w:val="00B1526D"/>
    <w:rsid w:val="00B75A55"/>
    <w:rsid w:val="00BC1E2B"/>
    <w:rsid w:val="00C6765F"/>
    <w:rsid w:val="00D05FCC"/>
    <w:rsid w:val="00D06B94"/>
    <w:rsid w:val="00D06BBE"/>
    <w:rsid w:val="00D2290E"/>
    <w:rsid w:val="00D33F81"/>
    <w:rsid w:val="00D43470"/>
    <w:rsid w:val="00D66D60"/>
    <w:rsid w:val="00E73B7C"/>
    <w:rsid w:val="00EA1E7A"/>
    <w:rsid w:val="00EF58E7"/>
    <w:rsid w:val="00F2022D"/>
    <w:rsid w:val="00F36628"/>
    <w:rsid w:val="00F46349"/>
    <w:rsid w:val="00F616C3"/>
    <w:rsid w:val="00F820FB"/>
    <w:rsid w:val="00F8281D"/>
    <w:rsid w:val="00F86369"/>
    <w:rsid w:val="00F91246"/>
    <w:rsid w:val="00FB4A4E"/>
    <w:rsid w:val="00FE1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9912"/>
  <w15:docId w15:val="{3F9ED723-A202-4F9C-B6D2-89A4FB4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4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4EA"/>
    <w:rPr>
      <w:rFonts w:ascii="Tahoma" w:hAnsi="Tahoma" w:cs="Tahoma"/>
      <w:sz w:val="16"/>
      <w:szCs w:val="16"/>
    </w:rPr>
  </w:style>
  <w:style w:type="paragraph" w:styleId="a5">
    <w:name w:val="List Paragraph"/>
    <w:basedOn w:val="a"/>
    <w:uiPriority w:val="34"/>
    <w:qFormat/>
    <w:rsid w:val="00143E75"/>
    <w:pPr>
      <w:ind w:left="720"/>
      <w:contextualSpacing/>
    </w:pPr>
  </w:style>
  <w:style w:type="paragraph" w:styleId="a6">
    <w:name w:val="No Spacing"/>
    <w:uiPriority w:val="1"/>
    <w:qFormat/>
    <w:rsid w:val="00F91246"/>
    <w:pPr>
      <w:spacing w:after="0" w:line="240" w:lineRule="auto"/>
    </w:pPr>
  </w:style>
  <w:style w:type="paragraph" w:customStyle="1" w:styleId="Default">
    <w:name w:val="Default"/>
    <w:rsid w:val="00111B7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annotation reference"/>
    <w:basedOn w:val="a0"/>
    <w:uiPriority w:val="99"/>
    <w:semiHidden/>
    <w:unhideWhenUsed/>
    <w:rsid w:val="00544563"/>
    <w:rPr>
      <w:sz w:val="16"/>
      <w:szCs w:val="16"/>
    </w:rPr>
  </w:style>
  <w:style w:type="paragraph" w:styleId="a8">
    <w:name w:val="annotation text"/>
    <w:basedOn w:val="a"/>
    <w:link w:val="a9"/>
    <w:uiPriority w:val="99"/>
    <w:unhideWhenUsed/>
    <w:rsid w:val="00544563"/>
    <w:pPr>
      <w:spacing w:line="240" w:lineRule="auto"/>
    </w:pPr>
    <w:rPr>
      <w:sz w:val="20"/>
      <w:szCs w:val="20"/>
    </w:rPr>
  </w:style>
  <w:style w:type="character" w:customStyle="1" w:styleId="a9">
    <w:name w:val="Текст примечания Знак"/>
    <w:basedOn w:val="a0"/>
    <w:link w:val="a8"/>
    <w:uiPriority w:val="99"/>
    <w:rsid w:val="00544563"/>
    <w:rPr>
      <w:sz w:val="20"/>
      <w:szCs w:val="20"/>
    </w:rPr>
  </w:style>
  <w:style w:type="paragraph" w:styleId="aa">
    <w:name w:val="annotation subject"/>
    <w:basedOn w:val="a8"/>
    <w:next w:val="a8"/>
    <w:link w:val="ab"/>
    <w:uiPriority w:val="99"/>
    <w:semiHidden/>
    <w:unhideWhenUsed/>
    <w:rsid w:val="00544563"/>
    <w:rPr>
      <w:b/>
      <w:bCs/>
    </w:rPr>
  </w:style>
  <w:style w:type="character" w:customStyle="1" w:styleId="ab">
    <w:name w:val="Тема примечания Знак"/>
    <w:basedOn w:val="a9"/>
    <w:link w:val="aa"/>
    <w:uiPriority w:val="99"/>
    <w:semiHidden/>
    <w:rsid w:val="005445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4FDF-EAFE-4696-830B-78328A56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5179</Words>
  <Characters>29523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eremina</dc:creator>
  <cp:lastModifiedBy>priov</cp:lastModifiedBy>
  <cp:revision>9</cp:revision>
  <cp:lastPrinted>2021-04-23T10:04:00Z</cp:lastPrinted>
  <dcterms:created xsi:type="dcterms:W3CDTF">2025-04-28T08:56:00Z</dcterms:created>
  <dcterms:modified xsi:type="dcterms:W3CDTF">2025-11-06T12:09:00Z</dcterms:modified>
</cp:coreProperties>
</file>